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E52" w:rsidRPr="00966DBC" w:rsidRDefault="00187E52" w:rsidP="00187E52">
      <w:pPr>
        <w:keepNext/>
        <w:keepLines/>
        <w:spacing w:before="240" w:after="0" w:line="276" w:lineRule="auto"/>
        <w:outlineLvl w:val="0"/>
        <w:rPr>
          <w:rFonts w:ascii="Times New Roman" w:eastAsiaTheme="majorEastAsia" w:hAnsi="Times New Roman" w:cs="Times New Roman"/>
          <w:color w:val="C00000"/>
          <w:kern w:val="52"/>
          <w:sz w:val="24"/>
          <w:szCs w:val="24"/>
        </w:rPr>
      </w:pPr>
      <w:r w:rsidRPr="00966DBC">
        <w:rPr>
          <w:rFonts w:ascii="Times New Roman" w:eastAsiaTheme="majorEastAsia" w:hAnsi="Times New Roman" w:cs="Times New Roman"/>
          <w:kern w:val="52"/>
          <w:sz w:val="24"/>
          <w:szCs w:val="24"/>
        </w:rPr>
        <w:t xml:space="preserve">Il rapporto medico-paziente </w:t>
      </w:r>
      <w:r w:rsidRPr="00966DBC">
        <w:rPr>
          <w:rFonts w:ascii="Times New Roman" w:eastAsiaTheme="majorEastAsia" w:hAnsi="Times New Roman" w:cs="Times New Roman"/>
          <w:i/>
          <w:color w:val="C00000"/>
          <w:kern w:val="52"/>
          <w:sz w:val="24"/>
          <w:szCs w:val="24"/>
        </w:rPr>
        <w:t>oltre</w:t>
      </w:r>
      <w:r w:rsidRPr="00966DBC">
        <w:rPr>
          <w:rFonts w:ascii="Times New Roman" w:eastAsiaTheme="majorEastAsia" w:hAnsi="Times New Roman" w:cs="Times New Roman"/>
          <w:kern w:val="52"/>
          <w:sz w:val="24"/>
          <w:szCs w:val="24"/>
        </w:rPr>
        <w:t xml:space="preserve"> la barriera delle mascherine: </w:t>
      </w:r>
      <w:r w:rsidR="00AE3EA9" w:rsidRPr="00966DBC">
        <w:rPr>
          <w:rFonts w:ascii="Times New Roman" w:eastAsiaTheme="majorEastAsia" w:hAnsi="Times New Roman" w:cs="Times New Roman"/>
          <w:kern w:val="52"/>
          <w:sz w:val="24"/>
          <w:szCs w:val="24"/>
        </w:rPr>
        <w:t xml:space="preserve">strumenti e tecniche di </w:t>
      </w:r>
      <w:r w:rsidR="00C5786A" w:rsidRPr="00966DBC">
        <w:rPr>
          <w:rFonts w:ascii="Times New Roman" w:eastAsiaTheme="majorEastAsia" w:hAnsi="Times New Roman" w:cs="Times New Roman"/>
          <w:kern w:val="52"/>
          <w:sz w:val="24"/>
          <w:szCs w:val="24"/>
        </w:rPr>
        <w:t>comunicazione</w:t>
      </w:r>
      <w:r w:rsidRPr="00966DBC">
        <w:rPr>
          <w:rFonts w:ascii="Times New Roman" w:eastAsiaTheme="majorEastAsia" w:hAnsi="Times New Roman" w:cs="Times New Roman"/>
          <w:kern w:val="52"/>
          <w:sz w:val="24"/>
          <w:szCs w:val="24"/>
        </w:rPr>
        <w:t xml:space="preserve"> per contrastare l’effetto della “distanza di sicurezza” imposta dal COVID-19</w:t>
      </w:r>
    </w:p>
    <w:p w:rsidR="00C5786A" w:rsidRDefault="00C5786A" w:rsidP="00966DBC">
      <w:pPr>
        <w:ind w:firstLine="708"/>
        <w:rPr>
          <w:rFonts w:eastAsiaTheme="majorEastAsia" w:cstheme="majorBidi"/>
          <w:color w:val="C00000"/>
          <w:kern w:val="52"/>
          <w:sz w:val="28"/>
          <w:szCs w:val="28"/>
        </w:rPr>
      </w:pPr>
    </w:p>
    <w:p w:rsidR="00553F00" w:rsidRDefault="00EC0B44" w:rsidP="00EC0B44">
      <w:pPr>
        <w:rPr>
          <w:b/>
          <w:color w:val="C00000"/>
        </w:rPr>
      </w:pPr>
      <w:r w:rsidRPr="00C5786A">
        <w:rPr>
          <w:b/>
          <w:color w:val="C00000"/>
        </w:rPr>
        <w:t>Lea Di Muzio</w:t>
      </w:r>
    </w:p>
    <w:p w:rsidR="00EC0B44" w:rsidRPr="00BE6652" w:rsidRDefault="00EC0B44" w:rsidP="00BE6652">
      <w:pPr>
        <w:rPr>
          <w:b/>
          <w:color w:val="C00000"/>
        </w:rPr>
      </w:pPr>
      <w:r w:rsidRPr="00C5786A">
        <w:rPr>
          <w:b/>
          <w:color w:val="C00000"/>
        </w:rPr>
        <w:t xml:space="preserve"> </w:t>
      </w:r>
      <w:r w:rsidRPr="00187E52">
        <w:rPr>
          <w:kern w:val="21"/>
        </w:rPr>
        <w:t xml:space="preserve">L’avvento della pandemia ha riportato in primo piano il </w:t>
      </w:r>
      <w:r w:rsidRPr="00187E52">
        <w:rPr>
          <w:b/>
          <w:kern w:val="21"/>
        </w:rPr>
        <w:t>valore della relazione</w:t>
      </w:r>
      <w:r w:rsidR="0084265B" w:rsidRPr="00187E52">
        <w:rPr>
          <w:b/>
          <w:kern w:val="21"/>
        </w:rPr>
        <w:t>:</w:t>
      </w:r>
      <w:r w:rsidR="00187E52">
        <w:rPr>
          <w:b/>
          <w:kern w:val="21"/>
        </w:rPr>
        <w:t xml:space="preserve"> </w:t>
      </w:r>
      <w:r w:rsidRPr="00187E52">
        <w:rPr>
          <w:kern w:val="21"/>
        </w:rPr>
        <w:t xml:space="preserve">ci scorrono ancora davanti le immagini di medici e infermieri degli ospedali lombardi che davano conforto, calore umano a chi si stava spegnendo, lontano </w:t>
      </w:r>
      <w:r w:rsidR="0084265B" w:rsidRPr="00187E52">
        <w:rPr>
          <w:kern w:val="21"/>
        </w:rPr>
        <w:t>dall’affetto dei suoi cari.</w:t>
      </w:r>
      <w:r w:rsidR="00426671" w:rsidRPr="00187E52">
        <w:rPr>
          <w:kern w:val="21"/>
        </w:rPr>
        <w:t xml:space="preserve"> </w:t>
      </w:r>
      <w:r w:rsidRPr="00187E52">
        <w:rPr>
          <w:kern w:val="21"/>
        </w:rPr>
        <w:t xml:space="preserve">Sui </w:t>
      </w:r>
      <w:r w:rsidRPr="00187E52">
        <w:rPr>
          <w:i/>
          <w:kern w:val="21"/>
        </w:rPr>
        <w:t>social</w:t>
      </w:r>
      <w:r w:rsidRPr="00187E52">
        <w:rPr>
          <w:kern w:val="21"/>
        </w:rPr>
        <w:t xml:space="preserve"> spopolano pagine costruite per il COVID-19 in cui medici, infermieri, personale sanitario, malati, familiari, nella fase critica della pandemia hanno pubblicato le loro emozioni, legate ai successi (aver salvato delle vite umane) alla stanchezza (tutti abbiamo ancora di fronte l’immagine della in</w:t>
      </w:r>
      <w:r w:rsidR="0084265B" w:rsidRPr="00187E52">
        <w:rPr>
          <w:kern w:val="21"/>
        </w:rPr>
        <w:t>fermiera str</w:t>
      </w:r>
      <w:r w:rsidR="00426671" w:rsidRPr="00187E52">
        <w:rPr>
          <w:kern w:val="21"/>
        </w:rPr>
        <w:t>emata</w:t>
      </w:r>
      <w:r w:rsidR="0084265B" w:rsidRPr="00187E52">
        <w:rPr>
          <w:kern w:val="21"/>
        </w:rPr>
        <w:t>)</w:t>
      </w:r>
      <w:r w:rsidRPr="00187E52">
        <w:rPr>
          <w:kern w:val="21"/>
        </w:rPr>
        <w:t xml:space="preserve"> gli auguri per il compleanno festeggiato in solitudine.</w:t>
      </w:r>
    </w:p>
    <w:p w:rsidR="00EC0B44" w:rsidRPr="00187E52" w:rsidRDefault="00426671" w:rsidP="00D349F7">
      <w:pPr>
        <w:spacing w:after="0" w:line="240" w:lineRule="atLeast"/>
        <w:jc w:val="both"/>
        <w:rPr>
          <w:kern w:val="21"/>
        </w:rPr>
      </w:pPr>
      <w:r w:rsidRPr="00187E52">
        <w:rPr>
          <w:kern w:val="21"/>
        </w:rPr>
        <w:t>Si riscopre il valore morale</w:t>
      </w:r>
      <w:r w:rsidR="00EC0B44" w:rsidRPr="00187E52">
        <w:rPr>
          <w:kern w:val="21"/>
        </w:rPr>
        <w:t xml:space="preserve"> del legame, la necessità di comunicare anche a distanza (</w:t>
      </w:r>
      <w:r w:rsidR="00EC0B44" w:rsidRPr="00187E52">
        <w:rPr>
          <w:i/>
          <w:kern w:val="21"/>
        </w:rPr>
        <w:t>flash mob</w:t>
      </w:r>
      <w:r w:rsidR="00EC0B44" w:rsidRPr="00187E52">
        <w:rPr>
          <w:kern w:val="21"/>
        </w:rPr>
        <w:t xml:space="preserve"> dai balconi) scopriamo che ciò che ci </w:t>
      </w:r>
      <w:r w:rsidR="0084265B" w:rsidRPr="00187E52">
        <w:rPr>
          <w:kern w:val="21"/>
        </w:rPr>
        <w:t>separa -</w:t>
      </w:r>
      <w:r w:rsidR="00EC0B44" w:rsidRPr="00187E52">
        <w:rPr>
          <w:i/>
          <w:kern w:val="21"/>
        </w:rPr>
        <w:t>la distanza</w:t>
      </w:r>
      <w:r w:rsidR="0084265B" w:rsidRPr="00187E52">
        <w:rPr>
          <w:kern w:val="21"/>
        </w:rPr>
        <w:t>-</w:t>
      </w:r>
      <w:r w:rsidR="00EC0B44" w:rsidRPr="00187E52">
        <w:rPr>
          <w:kern w:val="21"/>
        </w:rPr>
        <w:t xml:space="preserve"> ci può invece unire perchè le nostre vite sono concatenate: n</w:t>
      </w:r>
      <w:r w:rsidRPr="00187E52">
        <w:rPr>
          <w:kern w:val="21"/>
        </w:rPr>
        <w:t xml:space="preserve">el contagio la vita dell’uno è </w:t>
      </w:r>
      <w:r w:rsidR="00EC0B44" w:rsidRPr="00187E52">
        <w:rPr>
          <w:kern w:val="21"/>
        </w:rPr>
        <w:t>affidata alla responsabilità dell’altro.</w:t>
      </w:r>
    </w:p>
    <w:p w:rsidR="00B25730" w:rsidRPr="00187E52" w:rsidRDefault="00B25730" w:rsidP="00D349F7">
      <w:pPr>
        <w:spacing w:after="0" w:line="240" w:lineRule="atLeast"/>
        <w:jc w:val="both"/>
        <w:rPr>
          <w:kern w:val="21"/>
        </w:rPr>
      </w:pPr>
    </w:p>
    <w:p w:rsidR="00EC0B44" w:rsidRPr="00187E52" w:rsidRDefault="00EC0B44" w:rsidP="00D349F7">
      <w:pPr>
        <w:spacing w:after="80" w:line="240" w:lineRule="atLeast"/>
        <w:jc w:val="both"/>
        <w:rPr>
          <w:kern w:val="21"/>
        </w:rPr>
      </w:pPr>
      <w:r w:rsidRPr="00187E52">
        <w:rPr>
          <w:b/>
          <w:kern w:val="21"/>
        </w:rPr>
        <w:t>La salute innanzi tutto!</w:t>
      </w:r>
      <w:r w:rsidRPr="00187E52">
        <w:rPr>
          <w:kern w:val="21"/>
        </w:rPr>
        <w:t xml:space="preserve"> La salute, che abbiamo trascurato perchè presi dalla frenesia quotidiana, che credevamo solida, inscalfibile, si è rivelata in tutta la</w:t>
      </w:r>
      <w:r w:rsidR="00426671" w:rsidRPr="00187E52">
        <w:rPr>
          <w:kern w:val="21"/>
        </w:rPr>
        <w:t xml:space="preserve"> sua fragilità. </w:t>
      </w:r>
      <w:r w:rsidR="00B25730" w:rsidRPr="00187E52">
        <w:rPr>
          <w:kern w:val="21"/>
        </w:rPr>
        <w:t>Nello</w:t>
      </w:r>
      <w:r w:rsidR="00426671" w:rsidRPr="00187E52">
        <w:rPr>
          <w:kern w:val="21"/>
        </w:rPr>
        <w:t xml:space="preserve"> scenario</w:t>
      </w:r>
      <w:r w:rsidR="00B25730" w:rsidRPr="00187E52">
        <w:rPr>
          <w:kern w:val="21"/>
        </w:rPr>
        <w:t xml:space="preserve"> in cui </w:t>
      </w:r>
      <w:r w:rsidR="00426671" w:rsidRPr="00187E52">
        <w:rPr>
          <w:kern w:val="21"/>
        </w:rPr>
        <w:t xml:space="preserve">si muove </w:t>
      </w:r>
      <w:r w:rsidR="00B25730" w:rsidRPr="00187E52">
        <w:rPr>
          <w:kern w:val="21"/>
        </w:rPr>
        <w:t xml:space="preserve">oggi </w:t>
      </w:r>
      <w:r w:rsidR="00B25730" w:rsidRPr="00187E52">
        <w:t xml:space="preserve">la medicina </w:t>
      </w:r>
      <w:r w:rsidR="00426671" w:rsidRPr="00187E52">
        <w:t xml:space="preserve">emerge la </w:t>
      </w:r>
      <w:r w:rsidRPr="00187E52">
        <w:t xml:space="preserve">necessità di promuovere </w:t>
      </w:r>
      <w:r w:rsidR="00426671" w:rsidRPr="00187E52">
        <w:rPr>
          <w:b/>
          <w:i/>
        </w:rPr>
        <w:t xml:space="preserve">l’etica del prendersi cura </w:t>
      </w:r>
      <w:r w:rsidRPr="00187E52">
        <w:t xml:space="preserve">che non è più riconducibile ad una </w:t>
      </w:r>
      <w:r w:rsidR="00426671" w:rsidRPr="00187E52">
        <w:t>mera</w:t>
      </w:r>
      <w:r w:rsidRPr="00187E52">
        <w:t xml:space="preserve"> applicazione di protocolli clinici, ma deve esplicarsi nel vivere una relazione umana fra soggetti, il medico e il paziente, fondata sulla condivisione e sulla partecipazione.</w:t>
      </w:r>
      <w:r w:rsidR="00426671" w:rsidRPr="00187E52">
        <w:t xml:space="preserve"> </w:t>
      </w:r>
    </w:p>
    <w:p w:rsidR="006C0FE1" w:rsidRPr="00187E52" w:rsidRDefault="009E039F" w:rsidP="00D349F7">
      <w:pPr>
        <w:spacing w:line="240" w:lineRule="atLeast"/>
        <w:jc w:val="both"/>
        <w:rPr>
          <w:kern w:val="20"/>
        </w:rPr>
      </w:pPr>
      <w:r w:rsidRPr="00187E52">
        <w:t xml:space="preserve">Le </w:t>
      </w:r>
      <w:r w:rsidRPr="00187E52">
        <w:rPr>
          <w:b/>
        </w:rPr>
        <w:t>barriere relazionali</w:t>
      </w:r>
      <w:r w:rsidR="006C0FE1" w:rsidRPr="00187E52">
        <w:t xml:space="preserve"> che inevitabil</w:t>
      </w:r>
      <w:r w:rsidR="008E44DA" w:rsidRPr="00187E52">
        <w:t>m</w:t>
      </w:r>
      <w:r w:rsidR="006C0FE1" w:rsidRPr="00187E52">
        <w:t>e</w:t>
      </w:r>
      <w:r w:rsidR="008E44DA" w:rsidRPr="00187E52">
        <w:t xml:space="preserve">nte pongono </w:t>
      </w:r>
      <w:r w:rsidRPr="00187E52">
        <w:t>la mascherina e gli</w:t>
      </w:r>
      <w:r w:rsidR="0084265B" w:rsidRPr="00187E52">
        <w:t xml:space="preserve"> altri dispositivi</w:t>
      </w:r>
      <w:r w:rsidR="0031796D" w:rsidRPr="00187E52">
        <w:t xml:space="preserve"> previsti per il COVID-19,</w:t>
      </w:r>
      <w:r w:rsidR="0084265B" w:rsidRPr="00187E52">
        <w:t xml:space="preserve"> si potranno</w:t>
      </w:r>
      <w:r w:rsidRPr="00187E52">
        <w:t xml:space="preserve"> contrastare solo ripensando la comunicazione tra il </w:t>
      </w:r>
      <w:r w:rsidR="0084265B" w:rsidRPr="00187E52">
        <w:t xml:space="preserve">medico e il paziente: </w:t>
      </w:r>
      <w:r w:rsidR="0084265B" w:rsidRPr="00187E52">
        <w:rPr>
          <w:b/>
        </w:rPr>
        <w:t>E</w:t>
      </w:r>
      <w:r w:rsidRPr="00187E52">
        <w:rPr>
          <w:b/>
        </w:rPr>
        <w:t xml:space="preserve">mpatia, </w:t>
      </w:r>
      <w:r w:rsidR="00426671" w:rsidRPr="00187E52">
        <w:rPr>
          <w:b/>
        </w:rPr>
        <w:t xml:space="preserve">Medicina </w:t>
      </w:r>
      <w:r w:rsidR="00B25730" w:rsidRPr="00187E52">
        <w:rPr>
          <w:b/>
        </w:rPr>
        <w:t>narrativa, A</w:t>
      </w:r>
      <w:r w:rsidRPr="00187E52">
        <w:rPr>
          <w:b/>
        </w:rPr>
        <w:t>scolto attivo</w:t>
      </w:r>
      <w:r w:rsidRPr="00187E52">
        <w:t xml:space="preserve"> sono gli strumenti che il medico e il personale sanitario hanno a disposizione, con cui dovranno prendere </w:t>
      </w:r>
      <w:r w:rsidR="0084265B" w:rsidRPr="00187E52">
        <w:t xml:space="preserve">sempre più </w:t>
      </w:r>
      <w:r w:rsidRPr="00187E52">
        <w:t>dimestichezza.</w:t>
      </w:r>
      <w:r w:rsidRPr="00187E52">
        <w:rPr>
          <w:kern w:val="20"/>
        </w:rPr>
        <w:t xml:space="preserve"> </w:t>
      </w:r>
    </w:p>
    <w:p w:rsidR="006C0FE1" w:rsidRDefault="009E039F" w:rsidP="00D349F7">
      <w:pPr>
        <w:spacing w:line="240" w:lineRule="atLeast"/>
        <w:jc w:val="both"/>
        <w:rPr>
          <w:kern w:val="20"/>
        </w:rPr>
      </w:pPr>
      <w:r w:rsidRPr="00187E52">
        <w:rPr>
          <w:kern w:val="20"/>
        </w:rPr>
        <w:t>Ciò che si va delineando, an</w:t>
      </w:r>
      <w:r w:rsidR="006C0FE1" w:rsidRPr="00187E52">
        <w:rPr>
          <w:kern w:val="20"/>
        </w:rPr>
        <w:t>che nel mondo sanitario</w:t>
      </w:r>
      <w:r w:rsidRPr="00187E52">
        <w:rPr>
          <w:kern w:val="20"/>
        </w:rPr>
        <w:t xml:space="preserve"> è l’introduzione di </w:t>
      </w:r>
      <w:r w:rsidRPr="00187E52">
        <w:rPr>
          <w:b/>
          <w:kern w:val="20"/>
        </w:rPr>
        <w:t>abilità comunicative</w:t>
      </w:r>
      <w:r w:rsidRPr="00187E52">
        <w:rPr>
          <w:kern w:val="20"/>
        </w:rPr>
        <w:t xml:space="preserve"> </w:t>
      </w:r>
      <w:r w:rsidR="0084265B" w:rsidRPr="00187E52">
        <w:rPr>
          <w:kern w:val="20"/>
        </w:rPr>
        <w:t>(</w:t>
      </w:r>
      <w:r w:rsidR="0084265B" w:rsidRPr="00187E52">
        <w:rPr>
          <w:b/>
          <w:i/>
          <w:kern w:val="20"/>
        </w:rPr>
        <w:t>Life Skills</w:t>
      </w:r>
      <w:r w:rsidR="0084265B" w:rsidRPr="00187E52">
        <w:rPr>
          <w:kern w:val="20"/>
        </w:rPr>
        <w:t xml:space="preserve">) </w:t>
      </w:r>
      <w:r w:rsidR="0084265B" w:rsidRPr="00187E52">
        <w:rPr>
          <w:b/>
          <w:kern w:val="20"/>
        </w:rPr>
        <w:t>competenze che</w:t>
      </w:r>
      <w:r w:rsidR="0084265B" w:rsidRPr="00187E52">
        <w:rPr>
          <w:kern w:val="20"/>
        </w:rPr>
        <w:t xml:space="preserve"> </w:t>
      </w:r>
      <w:r w:rsidR="0084265B" w:rsidRPr="00187E52">
        <w:rPr>
          <w:b/>
          <w:kern w:val="20"/>
        </w:rPr>
        <w:t xml:space="preserve">l’OMS ha declinato come </w:t>
      </w:r>
      <w:r w:rsidR="0084265B" w:rsidRPr="00187E52">
        <w:rPr>
          <w:b/>
          <w:i/>
          <w:kern w:val="20"/>
        </w:rPr>
        <w:t>emotive, relazionali, cognitive.</w:t>
      </w:r>
      <w:r w:rsidR="004D749A" w:rsidRPr="00187E52">
        <w:rPr>
          <w:i/>
          <w:kern w:val="20"/>
        </w:rPr>
        <w:t xml:space="preserve"> </w:t>
      </w:r>
      <w:r w:rsidR="006C0FE1" w:rsidRPr="00187E52">
        <w:rPr>
          <w:kern w:val="20"/>
        </w:rPr>
        <w:t xml:space="preserve">Non si vuole mettere in secondo piano l’aspetto scientifico dell’attività clinica, tutt’altro: la scientificità viene sposata </w:t>
      </w:r>
      <w:r w:rsidR="006C0FE1" w:rsidRPr="00187E52">
        <w:rPr>
          <w:i/>
          <w:kern w:val="20"/>
        </w:rPr>
        <w:t>tout court</w:t>
      </w:r>
      <w:r w:rsidR="0084265B" w:rsidRPr="00187E52">
        <w:rPr>
          <w:kern w:val="20"/>
        </w:rPr>
        <w:t xml:space="preserve"> per rispondere alle esigenze</w:t>
      </w:r>
      <w:r w:rsidR="004D749A" w:rsidRPr="00187E52">
        <w:rPr>
          <w:kern w:val="20"/>
        </w:rPr>
        <w:t xml:space="preserve"> del paziente che non sono più riconducibili solo all’aspetto fisico della malattia.</w:t>
      </w:r>
    </w:p>
    <w:p w:rsidR="00BE6652" w:rsidRDefault="00BE6652" w:rsidP="00D349F7">
      <w:pPr>
        <w:spacing w:line="240" w:lineRule="atLeast"/>
        <w:jc w:val="both"/>
        <w:rPr>
          <w:kern w:val="20"/>
        </w:rPr>
      </w:pPr>
    </w:p>
    <w:p w:rsidR="00EC0B44" w:rsidRPr="006771F1" w:rsidRDefault="00EC0B44" w:rsidP="00EC0B44">
      <w:pPr>
        <w:pBdr>
          <w:bottom w:val="single" w:sz="12" w:space="1" w:color="C00000"/>
        </w:pBdr>
        <w:spacing w:line="276" w:lineRule="auto"/>
        <w:rPr>
          <w:b/>
          <w:caps/>
          <w:color w:val="C00000"/>
          <w:kern w:val="21"/>
        </w:rPr>
      </w:pPr>
      <w:r>
        <w:rPr>
          <w:b/>
        </w:rPr>
        <w:t xml:space="preserve">LE </w:t>
      </w:r>
      <w:r w:rsidR="008E44DA">
        <w:rPr>
          <w:b/>
        </w:rPr>
        <w:t>BARRIERE ANTI-COVID</w:t>
      </w:r>
      <w:r w:rsidR="007D1B27">
        <w:rPr>
          <w:b/>
        </w:rPr>
        <w:t xml:space="preserve">: MASCHERINE E </w:t>
      </w:r>
      <w:r>
        <w:rPr>
          <w:b/>
        </w:rPr>
        <w:t>DISTANZA DI SICUREZZA</w:t>
      </w:r>
    </w:p>
    <w:p w:rsidR="009E039F" w:rsidRPr="00B25730" w:rsidRDefault="009E039F" w:rsidP="00B25730">
      <w:pPr>
        <w:spacing w:after="0" w:line="240" w:lineRule="auto"/>
        <w:jc w:val="both"/>
      </w:pPr>
      <w:r w:rsidRPr="00B25730">
        <w:rPr>
          <w:kern w:val="21"/>
        </w:rPr>
        <w:t>I dispositivi di protezione a cui dovranno attenersi medici, dentisti, personale sanitario nei prossimi mesi, se da una parte infondono sicurezza al paziente, riducendo drasticamente il pericolo del contagio, dall’altra aumentano il divario</w:t>
      </w:r>
      <w:r w:rsidR="004C5A54" w:rsidRPr="00B25730">
        <w:rPr>
          <w:kern w:val="21"/>
        </w:rPr>
        <w:t xml:space="preserve"> sul piano fisico e relazionale.</w:t>
      </w:r>
    </w:p>
    <w:p w:rsidR="000605DA" w:rsidRDefault="00705B79" w:rsidP="00B25730">
      <w:pPr>
        <w:spacing w:line="240" w:lineRule="auto"/>
        <w:jc w:val="both"/>
      </w:pPr>
      <w:r>
        <w:t>In mancanza</w:t>
      </w:r>
      <w:r w:rsidR="004D749A" w:rsidRPr="00B25730">
        <w:t xml:space="preserve"> dell’espressione del viso</w:t>
      </w:r>
      <w:r w:rsidR="0031796D" w:rsidRPr="00B25730">
        <w:t xml:space="preserve">- </w:t>
      </w:r>
      <w:r w:rsidR="0031796D" w:rsidRPr="00B25730">
        <w:rPr>
          <w:i/>
        </w:rPr>
        <w:t>coperto in gran parte dalle mascherine</w:t>
      </w:r>
      <w:r w:rsidR="0031796D" w:rsidRPr="00B25730">
        <w:t xml:space="preserve"> –</w:t>
      </w:r>
      <w:r w:rsidR="00D47231" w:rsidRPr="00B25730">
        <w:t xml:space="preserve"> si deve ricorrere ad </w:t>
      </w:r>
      <w:r w:rsidR="004C5A54" w:rsidRPr="00B25730">
        <w:t xml:space="preserve">altri modi di comunicare. Possono venire in aiuto </w:t>
      </w:r>
      <w:r w:rsidR="004D749A" w:rsidRPr="00B25730">
        <w:rPr>
          <w:i/>
        </w:rPr>
        <w:t>il tono della voce, la mimica, l’atteggiamento,</w:t>
      </w:r>
      <w:r w:rsidR="004C5A54" w:rsidRPr="00B25730">
        <w:rPr>
          <w:i/>
        </w:rPr>
        <w:t xml:space="preserve"> la gestualità,</w:t>
      </w:r>
      <w:r w:rsidR="00D47231" w:rsidRPr="00B25730">
        <w:t xml:space="preserve"> segni</w:t>
      </w:r>
      <w:r w:rsidR="00AA0C02" w:rsidRPr="00B25730">
        <w:t xml:space="preserve"> che fanno parte del repertorio del</w:t>
      </w:r>
      <w:r w:rsidR="004D749A" w:rsidRPr="00B25730">
        <w:t xml:space="preserve"> “</w:t>
      </w:r>
      <w:r w:rsidR="004D749A" w:rsidRPr="00B25730">
        <w:rPr>
          <w:b/>
        </w:rPr>
        <w:t>linguaggio non verbale</w:t>
      </w:r>
      <w:r w:rsidR="004D749A" w:rsidRPr="00B25730">
        <w:t xml:space="preserve">” </w:t>
      </w:r>
      <w:r w:rsidR="004C5A54" w:rsidRPr="00B25730">
        <w:rPr>
          <w:kern w:val="20"/>
        </w:rPr>
        <w:t xml:space="preserve">che </w:t>
      </w:r>
      <w:r w:rsidR="00AA0C02" w:rsidRPr="00B25730">
        <w:rPr>
          <w:kern w:val="20"/>
        </w:rPr>
        <w:t>viene in aiuto al</w:t>
      </w:r>
      <w:r w:rsidR="004D749A" w:rsidRPr="00B25730">
        <w:rPr>
          <w:kern w:val="20"/>
        </w:rPr>
        <w:t xml:space="preserve"> </w:t>
      </w:r>
      <w:r w:rsidR="004D749A" w:rsidRPr="00B25730">
        <w:rPr>
          <w:b/>
          <w:kern w:val="20"/>
        </w:rPr>
        <w:t>linguagg</w:t>
      </w:r>
      <w:r w:rsidR="00D47231" w:rsidRPr="00B25730">
        <w:rPr>
          <w:b/>
          <w:kern w:val="20"/>
        </w:rPr>
        <w:t>io verbale</w:t>
      </w:r>
      <w:r w:rsidR="00D47231" w:rsidRPr="00B25730">
        <w:rPr>
          <w:kern w:val="20"/>
        </w:rPr>
        <w:t xml:space="preserve"> (parlato o scritto)</w:t>
      </w:r>
      <w:r w:rsidR="00AA0C02" w:rsidRPr="00B25730">
        <w:rPr>
          <w:kern w:val="20"/>
        </w:rPr>
        <w:t>.</w:t>
      </w:r>
      <w:r w:rsidR="00D47231" w:rsidRPr="00B25730">
        <w:rPr>
          <w:kern w:val="20"/>
        </w:rPr>
        <w:t xml:space="preserve"> </w:t>
      </w:r>
      <w:r w:rsidR="00AA0C02" w:rsidRPr="00B25730">
        <w:t>La</w:t>
      </w:r>
      <w:r w:rsidR="004855AA" w:rsidRPr="00B25730">
        <w:t xml:space="preserve"> </w:t>
      </w:r>
      <w:r w:rsidR="004855AA" w:rsidRPr="00B25730">
        <w:rPr>
          <w:b/>
        </w:rPr>
        <w:t>dis</w:t>
      </w:r>
      <w:r w:rsidR="00A279A8" w:rsidRPr="00B25730">
        <w:rPr>
          <w:b/>
        </w:rPr>
        <w:t>tanza di sicurezza</w:t>
      </w:r>
      <w:r w:rsidR="00AA0C02" w:rsidRPr="00B25730">
        <w:rPr>
          <w:b/>
        </w:rPr>
        <w:t xml:space="preserve"> </w:t>
      </w:r>
      <w:r w:rsidR="00D349F7" w:rsidRPr="00B25730">
        <w:t>(</w:t>
      </w:r>
      <w:r w:rsidR="00AA0C02" w:rsidRPr="00B25730">
        <w:t>almeno un metro</w:t>
      </w:r>
      <w:r w:rsidR="00D349F7" w:rsidRPr="00B25730">
        <w:t>)</w:t>
      </w:r>
      <w:r w:rsidR="00AA0C02" w:rsidRPr="00B25730">
        <w:t xml:space="preserve"> contribuisce a rendere poco compren</w:t>
      </w:r>
      <w:r w:rsidR="00D349F7" w:rsidRPr="00B25730">
        <w:t>sibile le parole soprattutto se il timbro di voce</w:t>
      </w:r>
      <w:r>
        <w:t xml:space="preserve"> degli interlocutori è basso o</w:t>
      </w:r>
      <w:r w:rsidR="00D349F7" w:rsidRPr="00B25730">
        <w:t xml:space="preserve"> se c’è un rumore di fondo.</w:t>
      </w:r>
      <w:r w:rsidR="00A279A8" w:rsidRPr="00B25730">
        <w:t xml:space="preserve"> I</w:t>
      </w:r>
      <w:r w:rsidR="000605DA" w:rsidRPr="00B25730">
        <w:t xml:space="preserve"> virologi </w:t>
      </w:r>
      <w:r w:rsidR="00B35AA8" w:rsidRPr="00B25730">
        <w:t>mettono in luce le numerose varia</w:t>
      </w:r>
      <w:r w:rsidR="00B339CE" w:rsidRPr="00B25730">
        <w:t>bili da tener presente</w:t>
      </w:r>
      <w:r w:rsidR="00D349F7" w:rsidRPr="00B25730">
        <w:t xml:space="preserve"> per definire l’esatta distanza di sicurezza: </w:t>
      </w:r>
      <w:r w:rsidR="00B35AA8" w:rsidRPr="00B25730">
        <w:t>ambiente chiuso, aperto,</w:t>
      </w:r>
      <w:r w:rsidR="00A279A8" w:rsidRPr="00B25730">
        <w:t xml:space="preserve"> numero dell</w:t>
      </w:r>
      <w:r w:rsidR="00D349F7" w:rsidRPr="00B25730">
        <w:t>e persone, insomma tutto va commensurato</w:t>
      </w:r>
      <w:r w:rsidR="004855AA" w:rsidRPr="00B25730">
        <w:t xml:space="preserve"> al contesto spaziale.</w:t>
      </w:r>
    </w:p>
    <w:p w:rsidR="009E039F" w:rsidRPr="00A34677" w:rsidRDefault="004D749A" w:rsidP="009E039F">
      <w:pPr>
        <w:pBdr>
          <w:bottom w:val="single" w:sz="12" w:space="1" w:color="C00000"/>
        </w:pBdr>
        <w:spacing w:line="276" w:lineRule="auto"/>
        <w:rPr>
          <w:b/>
          <w:caps/>
          <w:color w:val="C00000"/>
          <w:kern w:val="21"/>
        </w:rPr>
      </w:pPr>
      <w:r>
        <w:rPr>
          <w:b/>
        </w:rPr>
        <w:t>RISCOPRIRE IL VALORE DELLA DISTANZA RELAZIONALE</w:t>
      </w:r>
      <w:r w:rsidR="00A34677">
        <w:rPr>
          <w:b/>
        </w:rPr>
        <w:t>:</w:t>
      </w:r>
      <w:r w:rsidR="007D1B27">
        <w:rPr>
          <w:b/>
        </w:rPr>
        <w:t xml:space="preserve"> </w:t>
      </w:r>
      <w:r w:rsidR="00A34677">
        <w:rPr>
          <w:b/>
        </w:rPr>
        <w:t>LA PROSSEMICA</w:t>
      </w:r>
    </w:p>
    <w:p w:rsidR="00874FC1" w:rsidRDefault="00E95949" w:rsidP="00E95949">
      <w:pPr>
        <w:spacing w:after="0" w:line="240" w:lineRule="auto"/>
        <w:jc w:val="both"/>
      </w:pPr>
      <w:r>
        <w:t xml:space="preserve"> Nell’applicare </w:t>
      </w:r>
      <w:r w:rsidR="004D749A">
        <w:t>la distanza di sicurezza l’</w:t>
      </w:r>
      <w:r>
        <w:t>aspetto comunicazionale</w:t>
      </w:r>
      <w:r w:rsidR="00D349F7">
        <w:t xml:space="preserve"> passa in secondo piano;</w:t>
      </w:r>
      <w:r w:rsidR="001F12E1">
        <w:t xml:space="preserve"> </w:t>
      </w:r>
      <w:r w:rsidR="00D349F7">
        <w:t>si dovrà</w:t>
      </w:r>
      <w:r w:rsidR="008A7036">
        <w:t xml:space="preserve"> trovare</w:t>
      </w:r>
      <w:r w:rsidR="00DA1B94">
        <w:t xml:space="preserve">, finchè il virus continua </w:t>
      </w:r>
      <w:r w:rsidR="00D349F7">
        <w:t>a circolare,</w:t>
      </w:r>
      <w:r w:rsidR="00B25730">
        <w:t xml:space="preserve"> </w:t>
      </w:r>
      <w:r w:rsidR="00D349F7">
        <w:t>un equilibrio</w:t>
      </w:r>
      <w:r w:rsidR="008A7036">
        <w:t xml:space="preserve"> tra le due </w:t>
      </w:r>
      <w:r w:rsidR="008A7036">
        <w:rPr>
          <w:b/>
        </w:rPr>
        <w:t xml:space="preserve">distanze, </w:t>
      </w:r>
      <w:r w:rsidR="008A7036" w:rsidRPr="00D349F7">
        <w:t>quella di</w:t>
      </w:r>
      <w:r w:rsidR="004855AA" w:rsidRPr="00A279A8">
        <w:rPr>
          <w:b/>
        </w:rPr>
        <w:t xml:space="preserve"> sicurezza</w:t>
      </w:r>
      <w:r w:rsidR="008A7036">
        <w:t>, l’altra</w:t>
      </w:r>
      <w:r w:rsidR="004855AA" w:rsidRPr="00A279A8">
        <w:rPr>
          <w:b/>
        </w:rPr>
        <w:t xml:space="preserve"> </w:t>
      </w:r>
      <w:r w:rsidR="00A279A8" w:rsidRPr="00A279A8">
        <w:rPr>
          <w:b/>
        </w:rPr>
        <w:t>relazionale</w:t>
      </w:r>
      <w:r w:rsidR="00A279A8">
        <w:t>.</w:t>
      </w:r>
      <w:r w:rsidR="004855AA">
        <w:t xml:space="preserve"> </w:t>
      </w:r>
    </w:p>
    <w:p w:rsidR="002E195A" w:rsidRPr="0024248F" w:rsidRDefault="004855AA" w:rsidP="00E95949">
      <w:pPr>
        <w:spacing w:after="0" w:line="240" w:lineRule="auto"/>
        <w:jc w:val="both"/>
      </w:pPr>
      <w:r>
        <w:lastRenderedPageBreak/>
        <w:t>E’ stato l’</w:t>
      </w:r>
      <w:r w:rsidR="000605DA">
        <w:t xml:space="preserve">antropologo americano </w:t>
      </w:r>
      <w:r w:rsidR="000605DA" w:rsidRPr="00B25730">
        <w:rPr>
          <w:b/>
        </w:rPr>
        <w:t>Edward Hall</w:t>
      </w:r>
      <w:r w:rsidR="005C7F1B">
        <w:t xml:space="preserve"> a coniare, con la parola</w:t>
      </w:r>
      <w:r w:rsidR="00874FC1">
        <w:t xml:space="preserve"> “</w:t>
      </w:r>
      <w:r w:rsidR="00874FC1" w:rsidRPr="005C7F1B">
        <w:rPr>
          <w:b/>
        </w:rPr>
        <w:t>prossemica</w:t>
      </w:r>
      <w:r w:rsidR="00874FC1">
        <w:t>”</w:t>
      </w:r>
      <w:r>
        <w:t xml:space="preserve"> gli elementi caratterizzanti della distanza relazionale. Nel celebre</w:t>
      </w:r>
      <w:r w:rsidR="00B35AA8">
        <w:t xml:space="preserve"> libro “La dimensione nascosta”</w:t>
      </w:r>
      <w:r w:rsidR="009D33B4">
        <w:t xml:space="preserve"> </w:t>
      </w:r>
      <w:r w:rsidR="00E95949">
        <w:t>(</w:t>
      </w:r>
      <w:r w:rsidR="009D33B4">
        <w:t>1966</w:t>
      </w:r>
      <w:r w:rsidR="00E95949">
        <w:t xml:space="preserve">) </w:t>
      </w:r>
      <w:r w:rsidR="00EE26E2">
        <w:t>individua quattro tipologie di distanze.</w:t>
      </w:r>
    </w:p>
    <w:p w:rsidR="00560644" w:rsidRPr="0024248F" w:rsidRDefault="00560644" w:rsidP="00E95949">
      <w:pPr>
        <w:pStyle w:val="Paragrafoelenco"/>
        <w:numPr>
          <w:ilvl w:val="0"/>
          <w:numId w:val="5"/>
        </w:numPr>
        <w:spacing w:line="240" w:lineRule="auto"/>
      </w:pPr>
      <w:r w:rsidRPr="00E95949">
        <w:rPr>
          <w:b/>
          <w:i/>
        </w:rPr>
        <w:t>distanza intima</w:t>
      </w:r>
      <w:r w:rsidRPr="0024248F">
        <w:t xml:space="preserve"> (meno di 0,5 m</w:t>
      </w:r>
      <w:r w:rsidR="00E95949">
        <w:t>t</w:t>
      </w:r>
      <w:r w:rsidRPr="0024248F">
        <w:t>): è la distanza dell’abb</w:t>
      </w:r>
      <w:r w:rsidR="00E95949">
        <w:t>raccio,</w:t>
      </w:r>
      <w:r>
        <w:t xml:space="preserve"> ci si può toccare, </w:t>
      </w:r>
      <w:r w:rsidRPr="0024248F">
        <w:t>avvert</w:t>
      </w:r>
      <w:r w:rsidR="0005157E">
        <w:t>ire l’intensità delle emozioni</w:t>
      </w:r>
      <w:r>
        <w:t>,</w:t>
      </w:r>
      <w:r w:rsidRPr="0024248F">
        <w:t xml:space="preserve"> parlare all’orecchio.</w:t>
      </w:r>
      <w:r w:rsidR="00A05D67">
        <w:t xml:space="preserve"> Si tiene con il</w:t>
      </w:r>
      <w:r>
        <w:t xml:space="preserve"> partner, con gli </w:t>
      </w:r>
      <w:r w:rsidRPr="0024248F">
        <w:t xml:space="preserve">amici </w:t>
      </w:r>
      <w:r>
        <w:t xml:space="preserve">più </w:t>
      </w:r>
      <w:r w:rsidRPr="0024248F">
        <w:t>intimi.</w:t>
      </w:r>
    </w:p>
    <w:p w:rsidR="00560644" w:rsidRPr="0024248F" w:rsidRDefault="00560644" w:rsidP="00E95949">
      <w:pPr>
        <w:pStyle w:val="Paragrafoelenco"/>
        <w:numPr>
          <w:ilvl w:val="0"/>
          <w:numId w:val="5"/>
        </w:numPr>
        <w:spacing w:line="240" w:lineRule="auto"/>
      </w:pPr>
      <w:r w:rsidRPr="00E95949">
        <w:rPr>
          <w:b/>
          <w:i/>
        </w:rPr>
        <w:t>distanza personale</w:t>
      </w:r>
      <w:r w:rsidRPr="0024248F">
        <w:t xml:space="preserve"> (da 0,5</w:t>
      </w:r>
      <w:r>
        <w:t xml:space="preserve"> a 1 m</w:t>
      </w:r>
      <w:r w:rsidR="0032386F">
        <w:t>t</w:t>
      </w:r>
      <w:r>
        <w:t>): è il territorio relazionale del</w:t>
      </w:r>
      <w:r w:rsidR="00A05D67">
        <w:t>la persona, in cui entrano</w:t>
      </w:r>
      <w:r w:rsidRPr="0024248F">
        <w:t xml:space="preserve"> solo familiari e amici;</w:t>
      </w:r>
    </w:p>
    <w:p w:rsidR="00560644" w:rsidRPr="0024248F" w:rsidRDefault="00560644" w:rsidP="00E95949">
      <w:pPr>
        <w:pStyle w:val="Paragrafoelenco"/>
        <w:numPr>
          <w:ilvl w:val="0"/>
          <w:numId w:val="5"/>
        </w:numPr>
        <w:spacing w:line="240" w:lineRule="auto"/>
      </w:pPr>
      <w:r w:rsidRPr="00E95949">
        <w:rPr>
          <w:b/>
          <w:i/>
        </w:rPr>
        <w:t>distanza sociale</w:t>
      </w:r>
      <w:r w:rsidRPr="0024248F">
        <w:t xml:space="preserve"> (tra 1 e 4 m</w:t>
      </w:r>
      <w:r w:rsidR="0032386F">
        <w:t>t</w:t>
      </w:r>
      <w:r w:rsidRPr="0024248F">
        <w:t xml:space="preserve">): </w:t>
      </w:r>
      <w:r w:rsidR="00A05D67">
        <w:t xml:space="preserve">viene </w:t>
      </w:r>
      <w:r w:rsidR="005C7F1B">
        <w:t xml:space="preserve">mantenuta </w:t>
      </w:r>
      <w:r w:rsidR="00705B79">
        <w:t>nei luoghi</w:t>
      </w:r>
      <w:r w:rsidR="00A05D67">
        <w:t xml:space="preserve"> di lavoro</w:t>
      </w:r>
      <w:r w:rsidR="00705B79">
        <w:t xml:space="preserve"> o in altri ambiti, all’esterno dell’ambiente domestico</w:t>
      </w:r>
    </w:p>
    <w:p w:rsidR="00560644" w:rsidRDefault="00560644" w:rsidP="00E95949">
      <w:pPr>
        <w:pStyle w:val="Paragrafoelenco"/>
        <w:numPr>
          <w:ilvl w:val="0"/>
          <w:numId w:val="5"/>
        </w:numPr>
        <w:spacing w:line="240" w:lineRule="auto"/>
      </w:pPr>
      <w:r w:rsidRPr="00E95949">
        <w:rPr>
          <w:b/>
          <w:i/>
        </w:rPr>
        <w:t>distanza pubblica</w:t>
      </w:r>
      <w:r w:rsidRPr="0024248F">
        <w:t xml:space="preserve"> (oltre i 4 m</w:t>
      </w:r>
      <w:r w:rsidR="0032386F">
        <w:t>t</w:t>
      </w:r>
      <w:r w:rsidRPr="0024248F">
        <w:t xml:space="preserve">): </w:t>
      </w:r>
      <w:r w:rsidR="00EE5367">
        <w:t>viene mantenuta in circostanze particolari, come</w:t>
      </w:r>
      <w:r w:rsidR="00705B79">
        <w:t xml:space="preserve"> una</w:t>
      </w:r>
      <w:r>
        <w:t xml:space="preserve"> </w:t>
      </w:r>
      <w:r w:rsidRPr="0024248F">
        <w:t>conferenza o un meeting aziendale;</w:t>
      </w:r>
    </w:p>
    <w:p w:rsidR="00A34677" w:rsidRPr="00A34677" w:rsidRDefault="00553F00" w:rsidP="00A34677">
      <w:pPr>
        <w:pBdr>
          <w:bottom w:val="single" w:sz="12" w:space="1" w:color="C00000"/>
        </w:pBdr>
        <w:spacing w:line="276" w:lineRule="auto"/>
        <w:rPr>
          <w:b/>
          <w:caps/>
          <w:color w:val="C00000"/>
          <w:kern w:val="21"/>
        </w:rPr>
      </w:pPr>
      <w:r>
        <w:rPr>
          <w:b/>
        </w:rPr>
        <w:t>GLI STRUMENTI DI COMUNICAZIONE</w:t>
      </w:r>
      <w:r w:rsidR="00A34677">
        <w:rPr>
          <w:b/>
        </w:rPr>
        <w:t>: MEDICINA NARRATIVA, EMPATIA, ASCOLTO ATTIVO</w:t>
      </w:r>
    </w:p>
    <w:p w:rsidR="00044A76" w:rsidRDefault="008E44DA" w:rsidP="000737AB">
      <w:pPr>
        <w:spacing w:after="0" w:line="300" w:lineRule="auto"/>
        <w:jc w:val="both"/>
        <w:rPr>
          <w:b/>
          <w:kern w:val="20"/>
          <w:sz w:val="21"/>
        </w:rPr>
      </w:pPr>
      <w:r w:rsidRPr="008E44DA">
        <w:rPr>
          <w:b/>
          <w:kern w:val="20"/>
          <w:sz w:val="21"/>
        </w:rPr>
        <w:t>La relazione simmetrica medico-paziente</w:t>
      </w:r>
    </w:p>
    <w:p w:rsidR="006F1A40" w:rsidRPr="00B25730" w:rsidRDefault="006F1A40" w:rsidP="00B25730">
      <w:pPr>
        <w:spacing w:line="240" w:lineRule="auto"/>
        <w:jc w:val="both"/>
        <w:rPr>
          <w:kern w:val="20"/>
        </w:rPr>
      </w:pPr>
      <w:r w:rsidRPr="00B25730">
        <w:rPr>
          <w:kern w:val="20"/>
        </w:rPr>
        <w:t xml:space="preserve">L’approccio più diffuso nel mondo sanitario vede la relazione medico-paziente </w:t>
      </w:r>
      <w:r w:rsidRPr="00B25730">
        <w:rPr>
          <w:b/>
          <w:i/>
          <w:kern w:val="20"/>
        </w:rPr>
        <w:t>funzione dell’attività clinica,</w:t>
      </w:r>
      <w:r w:rsidRPr="00B25730">
        <w:rPr>
          <w:kern w:val="20"/>
        </w:rPr>
        <w:t xml:space="preserve"> cioè finalizzata a individuare la diagnosi e rendere attuabile il piano terapeutico, governato dalle procedure e dai protocolli. L’indagine clinica si presenta come una raccolta di informazioni, contenute in gran parte nella scheda anagrafica</w:t>
      </w:r>
      <w:r w:rsidR="00874FC1" w:rsidRPr="00B25730">
        <w:rPr>
          <w:kern w:val="20"/>
        </w:rPr>
        <w:t xml:space="preserve"> ed anamnestica del paziente. Nel rapporto la</w:t>
      </w:r>
      <w:r w:rsidRPr="00B25730">
        <w:rPr>
          <w:kern w:val="20"/>
        </w:rPr>
        <w:t xml:space="preserve"> figura del medico domina la scena, il paziente entra in gioco in quanto </w:t>
      </w:r>
      <w:r w:rsidRPr="00B25730">
        <w:rPr>
          <w:i/>
          <w:kern w:val="20"/>
        </w:rPr>
        <w:t>fruitore</w:t>
      </w:r>
      <w:r w:rsidR="003E0183" w:rsidRPr="00B25730">
        <w:rPr>
          <w:kern w:val="20"/>
        </w:rPr>
        <w:t xml:space="preserve"> della terapia</w:t>
      </w:r>
      <w:r w:rsidRPr="00B25730">
        <w:rPr>
          <w:kern w:val="20"/>
        </w:rPr>
        <w:t>, l’attenzione è fortemente orientata alla patologia, passa in secondo piano la personalità del paziente e il modo in cui</w:t>
      </w:r>
      <w:r w:rsidR="00317A79">
        <w:rPr>
          <w:kern w:val="20"/>
        </w:rPr>
        <w:t xml:space="preserve"> egli</w:t>
      </w:r>
      <w:r w:rsidRPr="00B25730">
        <w:rPr>
          <w:kern w:val="20"/>
        </w:rPr>
        <w:t xml:space="preserve"> interpreta il trattamento terapeutico che gli viene proposto.</w:t>
      </w:r>
    </w:p>
    <w:p w:rsidR="006F1A40" w:rsidRDefault="006F1A40" w:rsidP="00B25730">
      <w:pPr>
        <w:spacing w:line="240" w:lineRule="auto"/>
        <w:jc w:val="both"/>
      </w:pPr>
      <w:r w:rsidRPr="00B25730">
        <w:t xml:space="preserve">Nell’ottica di costruire una </w:t>
      </w:r>
      <w:r w:rsidRPr="00C5422B">
        <w:rPr>
          <w:b/>
        </w:rPr>
        <w:t>relazione simmetrica, equilibrata, umana,</w:t>
      </w:r>
      <w:r w:rsidRPr="00B25730">
        <w:t xml:space="preserve"> il medico dovrà sempre più cercare di comprendere le esigenze del paziente, che non possono essere riconducibili solo all’aspetto bio</w:t>
      </w:r>
      <w:r w:rsidR="003E0183" w:rsidRPr="00B25730">
        <w:t>logico della</w:t>
      </w:r>
      <w:r w:rsidR="00874FC1" w:rsidRPr="00B25730">
        <w:t xml:space="preserve"> malattia,</w:t>
      </w:r>
      <w:r w:rsidRPr="00B25730">
        <w:t xml:space="preserve"> devono entrare in ballo la componente soggettiva, la identità personale, l’aspetto caratteriale, la qualità della vita. La relazione, in questa accezione, diventa una sorta di </w:t>
      </w:r>
      <w:r w:rsidRPr="00B25730">
        <w:rPr>
          <w:i/>
        </w:rPr>
        <w:t>ordito</w:t>
      </w:r>
      <w:r w:rsidRPr="00B25730">
        <w:t xml:space="preserve"> entro cui tessere </w:t>
      </w:r>
      <w:r w:rsidR="003E0183" w:rsidRPr="00B25730">
        <w:t>e</w:t>
      </w:r>
      <w:r w:rsidR="005C7F1B" w:rsidRPr="00B25730">
        <w:t>d</w:t>
      </w:r>
      <w:r w:rsidR="003E0183" w:rsidRPr="00B25730">
        <w:t xml:space="preserve"> imbastire l’attività clinica e non a supporto dell’attività clinica come lo è oggi nella prassi quotidiana</w:t>
      </w:r>
      <w:r w:rsidR="003E0183" w:rsidRPr="005C7F1B">
        <w:t>.</w:t>
      </w:r>
    </w:p>
    <w:p w:rsidR="008241B8" w:rsidRDefault="008E44DA" w:rsidP="004F7F84">
      <w:pPr>
        <w:spacing w:line="240" w:lineRule="auto"/>
        <w:rPr>
          <w:b/>
        </w:rPr>
      </w:pPr>
      <w:r>
        <w:rPr>
          <w:b/>
        </w:rPr>
        <w:t xml:space="preserve">La Medicina Narrativa </w:t>
      </w:r>
    </w:p>
    <w:p w:rsidR="00C5422B" w:rsidRDefault="00F44728" w:rsidP="00C5422B">
      <w:pPr>
        <w:spacing w:line="240" w:lineRule="auto"/>
        <w:jc w:val="both"/>
        <w:rPr>
          <w:b/>
        </w:rPr>
      </w:pPr>
      <w:r>
        <w:t>Alla</w:t>
      </w:r>
      <w:r w:rsidR="00044A76">
        <w:t xml:space="preserve"> relazione simmetrica medico-paziente guarda la </w:t>
      </w:r>
      <w:r w:rsidR="00044A76" w:rsidRPr="00874FC1">
        <w:rPr>
          <w:b/>
        </w:rPr>
        <w:t>Medicina Narrativa</w:t>
      </w:r>
      <w:r w:rsidR="00044A76">
        <w:t xml:space="preserve"> (</w:t>
      </w:r>
      <w:r w:rsidR="00044A76" w:rsidRPr="008241B8">
        <w:rPr>
          <w:i/>
        </w:rPr>
        <w:t>Narrative Based Medicine</w:t>
      </w:r>
      <w:r w:rsidR="00044A76">
        <w:t xml:space="preserve">) fondata negli Anni Novanta da </w:t>
      </w:r>
      <w:r w:rsidR="00044A76" w:rsidRPr="00C35311">
        <w:t>Rita Charon della Facoltà di</w:t>
      </w:r>
      <w:r w:rsidR="00044A76">
        <w:t xml:space="preserve"> </w:t>
      </w:r>
      <w:r w:rsidR="00044A76" w:rsidRPr="00C35311">
        <w:t xml:space="preserve">Medicina della </w:t>
      </w:r>
      <w:r w:rsidR="00044A76">
        <w:t>Columbia University di New York</w:t>
      </w:r>
      <w:r w:rsidR="008241B8">
        <w:t>.</w:t>
      </w:r>
      <w:r w:rsidR="00044A76">
        <w:t xml:space="preserve"> </w:t>
      </w:r>
    </w:p>
    <w:p w:rsidR="00647FEB" w:rsidRDefault="00044A76" w:rsidP="00C5422B">
      <w:pPr>
        <w:spacing w:line="240" w:lineRule="auto"/>
        <w:jc w:val="both"/>
      </w:pPr>
      <w:r>
        <w:t xml:space="preserve">La </w:t>
      </w:r>
      <w:r w:rsidRPr="00C213DA">
        <w:rPr>
          <w:i/>
        </w:rPr>
        <w:t>Narrative Based Medicine</w:t>
      </w:r>
      <w:r w:rsidR="00F44728">
        <w:rPr>
          <w:i/>
        </w:rPr>
        <w:t xml:space="preserve">, </w:t>
      </w:r>
      <w:r w:rsidR="00F44728">
        <w:t xml:space="preserve">che si sta diffondendo anche in Italia, è nata </w:t>
      </w:r>
      <w:r>
        <w:t xml:space="preserve">per dare una </w:t>
      </w:r>
      <w:r w:rsidRPr="00C35311">
        <w:t>risposta all’esigenza</w:t>
      </w:r>
      <w:r>
        <w:t xml:space="preserve"> </w:t>
      </w:r>
      <w:r w:rsidRPr="00C35311">
        <w:t>di andare ol</w:t>
      </w:r>
      <w:r>
        <w:t>tre il riduzionismo delle categorie diagnostiche, in gran</w:t>
      </w:r>
      <w:r w:rsidR="00F44728">
        <w:t xml:space="preserve"> parte affidate alla tecnologia. L’obiettivo è quello </w:t>
      </w:r>
      <w:r w:rsidRPr="00C35311">
        <w:t>di</w:t>
      </w:r>
      <w:r>
        <w:t xml:space="preserve"> </w:t>
      </w:r>
      <w:r w:rsidR="00F44728">
        <w:t>affiancare alla lettura della</w:t>
      </w:r>
      <w:r w:rsidRPr="00C35311">
        <w:t xml:space="preserve"> malattia in </w:t>
      </w:r>
      <w:r w:rsidR="00F44728">
        <w:t>senso biologico (</w:t>
      </w:r>
      <w:r w:rsidR="00F44728" w:rsidRPr="004F7F84">
        <w:rPr>
          <w:b/>
          <w:i/>
        </w:rPr>
        <w:t>disease</w:t>
      </w:r>
      <w:r w:rsidR="00F44728">
        <w:t>),</w:t>
      </w:r>
      <w:r w:rsidRPr="00C35311">
        <w:t xml:space="preserve"> il vissuto della</w:t>
      </w:r>
      <w:r>
        <w:t xml:space="preserve"> </w:t>
      </w:r>
      <w:r w:rsidRPr="00C35311">
        <w:t>malattia d</w:t>
      </w:r>
      <w:r>
        <w:t>a parte del paziente (</w:t>
      </w:r>
      <w:r w:rsidRPr="004F7F84">
        <w:rPr>
          <w:b/>
          <w:i/>
        </w:rPr>
        <w:t>illness</w:t>
      </w:r>
      <w:r w:rsidR="004F7F84">
        <w:t>). L’attenzione si concentra</w:t>
      </w:r>
      <w:r w:rsidR="00874FC1">
        <w:t xml:space="preserve"> sul</w:t>
      </w:r>
      <w:r w:rsidRPr="00C35311">
        <w:t xml:space="preserve"> mo</w:t>
      </w:r>
      <w:r w:rsidR="00874FC1">
        <w:t>do in cui il paziente vede la sua</w:t>
      </w:r>
      <w:r w:rsidR="004F7F84">
        <w:t xml:space="preserve"> malattia, </w:t>
      </w:r>
      <w:r w:rsidR="00C5422B">
        <w:t>usando</w:t>
      </w:r>
      <w:r>
        <w:t xml:space="preserve"> la</w:t>
      </w:r>
      <w:r w:rsidR="00F44728">
        <w:t xml:space="preserve"> tecnica della </w:t>
      </w:r>
      <w:r w:rsidR="00F44728" w:rsidRPr="00874FC1">
        <w:rPr>
          <w:i/>
        </w:rPr>
        <w:t>narrazione</w:t>
      </w:r>
      <w:r w:rsidR="00F44728">
        <w:t>. O</w:t>
      </w:r>
      <w:r>
        <w:t>ltre a restituire al paziente la centralità nella relazione di cura,</w:t>
      </w:r>
      <w:r w:rsidR="004F7F84">
        <w:t xml:space="preserve"> la Medicina narrativa offre al medico </w:t>
      </w:r>
      <w:r w:rsidR="00F44728">
        <w:t xml:space="preserve">la </w:t>
      </w:r>
      <w:r>
        <w:t>possibilità di avere una vis</w:t>
      </w:r>
      <w:r w:rsidR="004F7F84">
        <w:t xml:space="preserve">ione più </w:t>
      </w:r>
      <w:r w:rsidR="00C5422B">
        <w:t>approfondita del quadro clinico: l</w:t>
      </w:r>
      <w:r w:rsidR="00647FEB" w:rsidRPr="00647FEB">
        <w:t>o stato d</w:t>
      </w:r>
      <w:r w:rsidR="00C5422B">
        <w:t>’animo, la sensibilità,</w:t>
      </w:r>
      <w:r w:rsidR="00315DFC">
        <w:t xml:space="preserve"> l’espressione</w:t>
      </w:r>
      <w:r w:rsidR="00C5422B">
        <w:t xml:space="preserve"> </w:t>
      </w:r>
      <w:r w:rsidR="00F44728">
        <w:t>rappresentano</w:t>
      </w:r>
      <w:r w:rsidR="00874FC1">
        <w:t xml:space="preserve"> in sintesi</w:t>
      </w:r>
      <w:r w:rsidR="00F44728">
        <w:t xml:space="preserve"> </w:t>
      </w:r>
      <w:r w:rsidR="00315DFC" w:rsidRPr="00AD1E56">
        <w:rPr>
          <w:b/>
        </w:rPr>
        <w:t>l’anamnesi esistenziale</w:t>
      </w:r>
      <w:r w:rsidR="00315DFC">
        <w:t xml:space="preserve"> del paziente</w:t>
      </w:r>
      <w:r w:rsidR="00D20D39">
        <w:t>,</w:t>
      </w:r>
      <w:r w:rsidR="00C5422B">
        <w:t xml:space="preserve"> che integra e si fonde con l’anamnesi clinica.</w:t>
      </w:r>
    </w:p>
    <w:p w:rsidR="00041889" w:rsidRDefault="00DD2122" w:rsidP="00041889">
      <w:pPr>
        <w:spacing w:after="0" w:line="300" w:lineRule="auto"/>
        <w:jc w:val="both"/>
        <w:rPr>
          <w:b/>
          <w:kern w:val="20"/>
          <w:sz w:val="21"/>
        </w:rPr>
      </w:pPr>
      <w:bookmarkStart w:id="0" w:name="_GoBack"/>
      <w:bookmarkEnd w:id="0"/>
      <w:r>
        <w:rPr>
          <w:b/>
          <w:kern w:val="20"/>
          <w:sz w:val="21"/>
        </w:rPr>
        <w:t>Empatia e ascolto attivo</w:t>
      </w:r>
    </w:p>
    <w:p w:rsidR="00DD2122" w:rsidRPr="00187E52" w:rsidRDefault="001921DB" w:rsidP="00A62EF4">
      <w:pPr>
        <w:spacing w:after="0" w:line="240" w:lineRule="auto"/>
        <w:jc w:val="both"/>
        <w:rPr>
          <w:spacing w:val="2"/>
          <w:kern w:val="20"/>
        </w:rPr>
      </w:pPr>
      <w:r w:rsidRPr="00187E52">
        <w:rPr>
          <w:kern w:val="20"/>
        </w:rPr>
        <w:t>E</w:t>
      </w:r>
      <w:r w:rsidR="001B7D31" w:rsidRPr="00187E52">
        <w:rPr>
          <w:kern w:val="20"/>
        </w:rPr>
        <w:t>mpatia</w:t>
      </w:r>
      <w:r w:rsidR="00874FC1" w:rsidRPr="00187E52">
        <w:rPr>
          <w:kern w:val="20"/>
        </w:rPr>
        <w:t>,</w:t>
      </w:r>
      <w:r w:rsidRPr="00187E52">
        <w:rPr>
          <w:kern w:val="20"/>
        </w:rPr>
        <w:t xml:space="preserve"> in senso letterale</w:t>
      </w:r>
      <w:r w:rsidR="00D02967" w:rsidRPr="00187E52">
        <w:rPr>
          <w:kern w:val="20"/>
        </w:rPr>
        <w:t>,</w:t>
      </w:r>
      <w:r w:rsidRPr="00187E52">
        <w:rPr>
          <w:b/>
          <w:kern w:val="20"/>
        </w:rPr>
        <w:t xml:space="preserve"> </w:t>
      </w:r>
      <w:r w:rsidRPr="00187E52">
        <w:rPr>
          <w:kern w:val="20"/>
        </w:rPr>
        <w:t>significa “sentire</w:t>
      </w:r>
      <w:r w:rsidR="00D02967" w:rsidRPr="00187E52">
        <w:rPr>
          <w:kern w:val="20"/>
        </w:rPr>
        <w:t xml:space="preserve"> dentro”. E’ la capaci</w:t>
      </w:r>
      <w:r w:rsidR="004F7F84" w:rsidRPr="00187E52">
        <w:rPr>
          <w:kern w:val="20"/>
        </w:rPr>
        <w:t>tà</w:t>
      </w:r>
      <w:r w:rsidR="00D02967" w:rsidRPr="00187E52">
        <w:rPr>
          <w:kern w:val="20"/>
        </w:rPr>
        <w:t xml:space="preserve"> di porsi</w:t>
      </w:r>
      <w:r w:rsidR="00874FC1" w:rsidRPr="00187E52">
        <w:rPr>
          <w:kern w:val="20"/>
        </w:rPr>
        <w:t xml:space="preserve"> nello stato d’animo della persona che abbiamo di fronte, </w:t>
      </w:r>
      <w:r w:rsidR="00D02967" w:rsidRPr="00187E52">
        <w:rPr>
          <w:kern w:val="20"/>
        </w:rPr>
        <w:t xml:space="preserve">è il </w:t>
      </w:r>
      <w:r w:rsidR="00D02967" w:rsidRPr="00187E52">
        <w:rPr>
          <w:i/>
          <w:kern w:val="20"/>
        </w:rPr>
        <w:t>comprendere il vissuto dell’altro</w:t>
      </w:r>
      <w:r w:rsidR="00FA72A2" w:rsidRPr="00187E52">
        <w:rPr>
          <w:kern w:val="20"/>
        </w:rPr>
        <w:t xml:space="preserve"> immaginando cosa si prova </w:t>
      </w:r>
      <w:r w:rsidR="00D02967" w:rsidRPr="00187E52">
        <w:rPr>
          <w:kern w:val="20"/>
        </w:rPr>
        <w:t>nel</w:t>
      </w:r>
      <w:r w:rsidR="00FA72A2" w:rsidRPr="00187E52">
        <w:rPr>
          <w:kern w:val="20"/>
        </w:rPr>
        <w:t>la situazione che vive, mettendosi</w:t>
      </w:r>
      <w:r w:rsidR="009C43E3" w:rsidRPr="00187E52">
        <w:rPr>
          <w:kern w:val="20"/>
        </w:rPr>
        <w:t>, appunto,</w:t>
      </w:r>
      <w:r w:rsidR="00FA72A2" w:rsidRPr="00187E52">
        <w:rPr>
          <w:kern w:val="20"/>
        </w:rPr>
        <w:t xml:space="preserve"> </w:t>
      </w:r>
      <w:r w:rsidR="00187E52">
        <w:rPr>
          <w:i/>
          <w:kern w:val="20"/>
        </w:rPr>
        <w:t>nei suoi panni</w:t>
      </w:r>
      <w:r w:rsidR="00FA72A2" w:rsidRPr="00187E52">
        <w:rPr>
          <w:i/>
          <w:kern w:val="20"/>
        </w:rPr>
        <w:t>.</w:t>
      </w:r>
    </w:p>
    <w:p w:rsidR="00F0202A" w:rsidRPr="00187E52" w:rsidRDefault="00DD2122" w:rsidP="004F7F84">
      <w:pPr>
        <w:spacing w:after="0" w:line="240" w:lineRule="auto"/>
        <w:jc w:val="both"/>
        <w:rPr>
          <w:spacing w:val="2"/>
          <w:kern w:val="20"/>
        </w:rPr>
      </w:pPr>
      <w:r w:rsidRPr="00187E52">
        <w:rPr>
          <w:spacing w:val="2"/>
          <w:kern w:val="20"/>
        </w:rPr>
        <w:t>Essa è fondamentale per instaurare una buona relazione tra il medico</w:t>
      </w:r>
      <w:r w:rsidR="004F7F84" w:rsidRPr="00187E52">
        <w:rPr>
          <w:spacing w:val="2"/>
          <w:kern w:val="20"/>
        </w:rPr>
        <w:t xml:space="preserve"> e il </w:t>
      </w:r>
      <w:r w:rsidRPr="00187E52">
        <w:rPr>
          <w:spacing w:val="2"/>
          <w:kern w:val="20"/>
        </w:rPr>
        <w:t>paziente in quanto permette al clinico di comprendere gli aspetti caratteriali, emotivi,</w:t>
      </w:r>
      <w:r w:rsidR="00F0202A" w:rsidRPr="00187E52">
        <w:rPr>
          <w:spacing w:val="2"/>
          <w:kern w:val="20"/>
        </w:rPr>
        <w:t xml:space="preserve"> le esigenze</w:t>
      </w:r>
      <w:r w:rsidR="00EE1FD9" w:rsidRPr="00187E52">
        <w:rPr>
          <w:spacing w:val="2"/>
          <w:kern w:val="20"/>
        </w:rPr>
        <w:t xml:space="preserve"> del malato,</w:t>
      </w:r>
      <w:r w:rsidR="00F0202A" w:rsidRPr="00187E52">
        <w:rPr>
          <w:spacing w:val="2"/>
          <w:kern w:val="20"/>
        </w:rPr>
        <w:t xml:space="preserve"> che non sono sempre riconducibili all’aspetto puramente biologico della patologia di cui soffre.</w:t>
      </w:r>
      <w:r w:rsidR="0070542D">
        <w:rPr>
          <w:spacing w:val="2"/>
          <w:kern w:val="20"/>
        </w:rPr>
        <w:t xml:space="preserve"> </w:t>
      </w:r>
      <w:r w:rsidRPr="00187E52">
        <w:rPr>
          <w:spacing w:val="2"/>
          <w:kern w:val="20"/>
        </w:rPr>
        <w:t>L’attivazione corretta di un processo empatic</w:t>
      </w:r>
      <w:r w:rsidR="004F7F84" w:rsidRPr="00187E52">
        <w:rPr>
          <w:spacing w:val="2"/>
          <w:kern w:val="20"/>
        </w:rPr>
        <w:t>o</w:t>
      </w:r>
      <w:r w:rsidR="00525CA6" w:rsidRPr="00187E52">
        <w:rPr>
          <w:spacing w:val="2"/>
          <w:kern w:val="20"/>
        </w:rPr>
        <w:t xml:space="preserve"> tra il medico e il paziente</w:t>
      </w:r>
      <w:r w:rsidR="004F7F84" w:rsidRPr="00187E52">
        <w:rPr>
          <w:spacing w:val="2"/>
          <w:kern w:val="20"/>
        </w:rPr>
        <w:t xml:space="preserve"> è </w:t>
      </w:r>
      <w:r w:rsidR="00525CA6" w:rsidRPr="00187E52">
        <w:rPr>
          <w:spacing w:val="2"/>
          <w:kern w:val="20"/>
        </w:rPr>
        <w:t xml:space="preserve">importante </w:t>
      </w:r>
      <w:r w:rsidRPr="00187E52">
        <w:rPr>
          <w:spacing w:val="2"/>
          <w:kern w:val="20"/>
        </w:rPr>
        <w:t>poiché è alla base de</w:t>
      </w:r>
      <w:r w:rsidR="00EE1FD9" w:rsidRPr="00187E52">
        <w:rPr>
          <w:spacing w:val="2"/>
          <w:kern w:val="20"/>
        </w:rPr>
        <w:t xml:space="preserve">lla costruzione di una </w:t>
      </w:r>
      <w:r w:rsidR="0070542D">
        <w:rPr>
          <w:spacing w:val="2"/>
          <w:kern w:val="20"/>
        </w:rPr>
        <w:t xml:space="preserve"> buona </w:t>
      </w:r>
      <w:r w:rsidR="00EE1FD9" w:rsidRPr="00187E52">
        <w:rPr>
          <w:i/>
          <w:spacing w:val="2"/>
          <w:kern w:val="20"/>
        </w:rPr>
        <w:t>compliance terapeutica</w:t>
      </w:r>
      <w:r w:rsidR="00EE1FD9" w:rsidRPr="00187E52">
        <w:rPr>
          <w:spacing w:val="2"/>
          <w:kern w:val="20"/>
        </w:rPr>
        <w:t>.</w:t>
      </w:r>
    </w:p>
    <w:p w:rsidR="00F0202A" w:rsidRPr="00187E52" w:rsidRDefault="00F0202A" w:rsidP="004F7F84">
      <w:pPr>
        <w:spacing w:after="0" w:line="240" w:lineRule="auto"/>
        <w:jc w:val="both"/>
        <w:rPr>
          <w:kern w:val="20"/>
        </w:rPr>
      </w:pPr>
      <w:r w:rsidRPr="00187E52">
        <w:rPr>
          <w:spacing w:val="2"/>
          <w:kern w:val="20"/>
        </w:rPr>
        <w:t>Per instaurare un rapporto empatico</w:t>
      </w:r>
      <w:r w:rsidR="00EE1FD9" w:rsidRPr="00187E52">
        <w:rPr>
          <w:spacing w:val="2"/>
          <w:kern w:val="20"/>
        </w:rPr>
        <w:t xml:space="preserve"> occorre imparare ad ascoltare:</w:t>
      </w:r>
      <w:r w:rsidRPr="00187E52">
        <w:rPr>
          <w:kern w:val="20"/>
        </w:rPr>
        <w:t xml:space="preserve"> </w:t>
      </w:r>
      <w:r w:rsidR="00EE1FD9" w:rsidRPr="00187E52">
        <w:rPr>
          <w:b/>
          <w:kern w:val="20"/>
        </w:rPr>
        <w:t>l</w:t>
      </w:r>
      <w:r w:rsidR="00525CA6" w:rsidRPr="00187E52">
        <w:rPr>
          <w:b/>
          <w:kern w:val="20"/>
        </w:rPr>
        <w:t xml:space="preserve">a capacità di ascolto </w:t>
      </w:r>
      <w:r w:rsidRPr="00187E52">
        <w:rPr>
          <w:b/>
          <w:kern w:val="20"/>
        </w:rPr>
        <w:t>attivo</w:t>
      </w:r>
      <w:r w:rsidRPr="00187E52">
        <w:rPr>
          <w:kern w:val="20"/>
        </w:rPr>
        <w:t xml:space="preserve"> è un'attività molto diversa dal semplice sentire o dall'udire: si può sentire senza ascoltare, ma non si può ascoltare senza sentire. </w:t>
      </w:r>
    </w:p>
    <w:p w:rsidR="00F0202A" w:rsidRPr="00187E52" w:rsidRDefault="00F0202A" w:rsidP="004F7F84">
      <w:pPr>
        <w:spacing w:after="0" w:line="240" w:lineRule="auto"/>
        <w:jc w:val="both"/>
        <w:rPr>
          <w:kern w:val="20"/>
        </w:rPr>
      </w:pPr>
      <w:r w:rsidRPr="00187E52">
        <w:rPr>
          <w:kern w:val="20"/>
        </w:rPr>
        <w:t>Per ascoltare bisogna mettere da parte i propri pensieri per lasciar spazio all’immaginazione: bisogna dare all’interlocutore la sensazio</w:t>
      </w:r>
      <w:r w:rsidR="00771DE6" w:rsidRPr="00187E52">
        <w:rPr>
          <w:kern w:val="20"/>
        </w:rPr>
        <w:t xml:space="preserve">ne di essere presenti </w:t>
      </w:r>
      <w:r w:rsidR="00EE1FD9" w:rsidRPr="00187E52">
        <w:rPr>
          <w:kern w:val="20"/>
        </w:rPr>
        <w:t>nella realtà che vive.</w:t>
      </w:r>
    </w:p>
    <w:p w:rsidR="00F0202A" w:rsidRPr="00187E52" w:rsidRDefault="00771DE6" w:rsidP="004F7F84">
      <w:pPr>
        <w:spacing w:after="60" w:line="240" w:lineRule="auto"/>
        <w:jc w:val="both"/>
        <w:rPr>
          <w:kern w:val="20"/>
        </w:rPr>
      </w:pPr>
      <w:r w:rsidRPr="00187E52">
        <w:rPr>
          <w:kern w:val="20"/>
        </w:rPr>
        <w:t>Le tecniche di ascolto attivo</w:t>
      </w:r>
      <w:r w:rsidR="002D37CA" w:rsidRPr="00187E52">
        <w:rPr>
          <w:kern w:val="20"/>
        </w:rPr>
        <w:t xml:space="preserve"> sono ancora sottovalutate</w:t>
      </w:r>
      <w:r w:rsidR="00F0202A" w:rsidRPr="00187E52">
        <w:rPr>
          <w:kern w:val="20"/>
        </w:rPr>
        <w:t xml:space="preserve">, in realtà il saper ascoltare </w:t>
      </w:r>
      <w:r w:rsidR="00525CA6" w:rsidRPr="00187E52">
        <w:rPr>
          <w:kern w:val="20"/>
        </w:rPr>
        <w:t>è una qualità</w:t>
      </w:r>
      <w:r w:rsidR="007C77C3" w:rsidRPr="00187E52">
        <w:rPr>
          <w:kern w:val="20"/>
        </w:rPr>
        <w:t xml:space="preserve"> del medico e del</w:t>
      </w:r>
      <w:r w:rsidR="00525CA6" w:rsidRPr="00187E52">
        <w:rPr>
          <w:kern w:val="20"/>
        </w:rPr>
        <w:t xml:space="preserve"> personale sanitario perché aiuta a</w:t>
      </w:r>
      <w:r w:rsidR="00F0202A" w:rsidRPr="00187E52">
        <w:rPr>
          <w:kern w:val="20"/>
        </w:rPr>
        <w:t xml:space="preserve"> mettere a propri</w:t>
      </w:r>
      <w:r w:rsidR="00525CA6" w:rsidRPr="00187E52">
        <w:rPr>
          <w:kern w:val="20"/>
        </w:rPr>
        <w:t xml:space="preserve">o agio il paziente </w:t>
      </w:r>
      <w:r w:rsidR="00F37017">
        <w:rPr>
          <w:kern w:val="20"/>
        </w:rPr>
        <w:t>p</w:t>
      </w:r>
      <w:r w:rsidR="00525CA6" w:rsidRPr="00187E52">
        <w:rPr>
          <w:kern w:val="20"/>
        </w:rPr>
        <w:t>e</w:t>
      </w:r>
      <w:r w:rsidR="00F37017">
        <w:rPr>
          <w:kern w:val="20"/>
        </w:rPr>
        <w:t>r</w:t>
      </w:r>
      <w:r w:rsidR="00F0202A" w:rsidRPr="00187E52">
        <w:rPr>
          <w:kern w:val="20"/>
        </w:rPr>
        <w:t xml:space="preserve"> creare una </w:t>
      </w:r>
      <w:r w:rsidR="00525CA6" w:rsidRPr="00187E52">
        <w:rPr>
          <w:kern w:val="20"/>
        </w:rPr>
        <w:t xml:space="preserve">buona </w:t>
      </w:r>
      <w:r w:rsidR="00F0202A" w:rsidRPr="00187E52">
        <w:rPr>
          <w:kern w:val="20"/>
        </w:rPr>
        <w:t>relazione già dal primo contatto.</w:t>
      </w:r>
    </w:p>
    <w:p w:rsidR="00A62EF4" w:rsidRPr="00187E52" w:rsidRDefault="00A62EF4" w:rsidP="004F7F84">
      <w:pPr>
        <w:spacing w:after="60" w:line="240" w:lineRule="auto"/>
        <w:jc w:val="both"/>
        <w:rPr>
          <w:kern w:val="20"/>
        </w:rPr>
      </w:pPr>
    </w:p>
    <w:p w:rsidR="00DD2122" w:rsidRDefault="00DD2122" w:rsidP="00D02967">
      <w:pPr>
        <w:spacing w:after="0" w:line="300" w:lineRule="auto"/>
        <w:jc w:val="both"/>
        <w:rPr>
          <w:kern w:val="20"/>
          <w:sz w:val="21"/>
        </w:rPr>
      </w:pPr>
    </w:p>
    <w:p w:rsidR="00A34677" w:rsidRPr="00A34677" w:rsidRDefault="00481CC9" w:rsidP="00A34677">
      <w:pPr>
        <w:pBdr>
          <w:bottom w:val="single" w:sz="12" w:space="1" w:color="C00000"/>
        </w:pBdr>
        <w:spacing w:line="276" w:lineRule="auto"/>
        <w:rPr>
          <w:b/>
          <w:caps/>
          <w:color w:val="C00000"/>
          <w:kern w:val="21"/>
        </w:rPr>
      </w:pPr>
      <w:r>
        <w:rPr>
          <w:b/>
        </w:rPr>
        <w:t>PER SAPERNE DI PIU’</w:t>
      </w:r>
    </w:p>
    <w:p w:rsidR="003A3D78" w:rsidRDefault="003A3D78" w:rsidP="003A3D78">
      <w:pPr>
        <w:pStyle w:val="Paragrafoelenco"/>
        <w:numPr>
          <w:ilvl w:val="0"/>
          <w:numId w:val="6"/>
        </w:numPr>
      </w:pPr>
      <w:r w:rsidRPr="003A3D78">
        <w:rPr>
          <w:b/>
        </w:rPr>
        <w:t>L.Anolli,</w:t>
      </w:r>
      <w:r w:rsidRPr="003A3D78">
        <w:t xml:space="preserve"> </w:t>
      </w:r>
      <w:r w:rsidRPr="003A3D78">
        <w:rPr>
          <w:i/>
          <w:iCs/>
        </w:rPr>
        <w:t>Fondamenti di psicologia della comunicazione</w:t>
      </w:r>
      <w:r w:rsidRPr="003A3D78">
        <w:t>, Bologna, Il Mulino, 2012</w:t>
      </w:r>
    </w:p>
    <w:p w:rsidR="003A3D78" w:rsidRPr="005D394A" w:rsidRDefault="003A3D78" w:rsidP="003A3D78">
      <w:pPr>
        <w:pStyle w:val="Paragrafoelenco"/>
        <w:numPr>
          <w:ilvl w:val="0"/>
          <w:numId w:val="6"/>
        </w:numPr>
        <w:autoSpaceDE w:val="0"/>
        <w:autoSpaceDN w:val="0"/>
        <w:adjustRightInd w:val="0"/>
        <w:spacing w:after="0" w:line="240" w:lineRule="auto"/>
        <w:rPr>
          <w:rFonts w:cs="TimesNewRomanPSMT"/>
        </w:rPr>
      </w:pPr>
      <w:r w:rsidRPr="005D394A">
        <w:rPr>
          <w:rFonts w:cs="TimesNewRomanPSMT"/>
          <w:b/>
        </w:rPr>
        <w:t>A. Bellingreri,</w:t>
      </w:r>
      <w:r w:rsidRPr="005D394A">
        <w:rPr>
          <w:rFonts w:cs="TimesNewRomanPSMT"/>
        </w:rPr>
        <w:t xml:space="preserve"> </w:t>
      </w:r>
      <w:r w:rsidRPr="005D394A">
        <w:rPr>
          <w:rFonts w:cs="TimesNewRomanPS-ItalicMT"/>
          <w:i/>
          <w:iCs/>
        </w:rPr>
        <w:t>L'empatia come virtù</w:t>
      </w:r>
      <w:r w:rsidRPr="005D394A">
        <w:rPr>
          <w:rFonts w:cs="TimesNewRomanPSMT"/>
        </w:rPr>
        <w:t>, Il Pozzo di Giacobbe, Trapani 2013.</w:t>
      </w:r>
    </w:p>
    <w:p w:rsidR="003A3D78" w:rsidRPr="003A3D78" w:rsidRDefault="003A3D78" w:rsidP="003A3D78">
      <w:pPr>
        <w:pStyle w:val="Paragrafoelenco"/>
        <w:numPr>
          <w:ilvl w:val="0"/>
          <w:numId w:val="6"/>
        </w:numPr>
        <w:rPr>
          <w:lang w:val="en-US"/>
        </w:rPr>
      </w:pPr>
      <w:r w:rsidRPr="003A3D78">
        <w:rPr>
          <w:b/>
          <w:lang w:val="en-US"/>
        </w:rPr>
        <w:t>Charon R.</w:t>
      </w:r>
      <w:r w:rsidRPr="003A3D78">
        <w:rPr>
          <w:lang w:val="en-US"/>
        </w:rPr>
        <w:t xml:space="preserve"> (2008) </w:t>
      </w:r>
      <w:r w:rsidRPr="003A3D78">
        <w:rPr>
          <w:i/>
          <w:lang w:val="en-US"/>
        </w:rPr>
        <w:t>Honoring the stories of illness</w:t>
      </w:r>
      <w:r w:rsidRPr="003A3D78">
        <w:rPr>
          <w:lang w:val="en-US"/>
        </w:rPr>
        <w:t xml:space="preserve">, Oxford University Press, Oxford. </w:t>
      </w:r>
    </w:p>
    <w:p w:rsidR="003A3D78" w:rsidRPr="00481CC9" w:rsidRDefault="003A3D78" w:rsidP="003A3D78">
      <w:pPr>
        <w:pStyle w:val="Paragrafoelenco"/>
        <w:numPr>
          <w:ilvl w:val="0"/>
          <w:numId w:val="6"/>
        </w:numPr>
        <w:spacing w:line="240" w:lineRule="auto"/>
      </w:pPr>
      <w:r w:rsidRPr="005D394A">
        <w:rPr>
          <w:b/>
        </w:rPr>
        <w:t>C. Cipolla, G. Remuzzi,</w:t>
      </w:r>
      <w:r w:rsidRPr="00481CC9">
        <w:t xml:space="preserve"> ”</w:t>
      </w:r>
      <w:r>
        <w:t xml:space="preserve"> </w:t>
      </w:r>
      <w:r w:rsidRPr="005D394A">
        <w:rPr>
          <w:i/>
        </w:rPr>
        <w:t>Dire,fare,curare</w:t>
      </w:r>
      <w:r>
        <w:t xml:space="preserve"> “</w:t>
      </w:r>
      <w:r w:rsidRPr="00481CC9">
        <w:t>Franco Angeli, Milano, 2008.</w:t>
      </w:r>
    </w:p>
    <w:p w:rsidR="003A3D78" w:rsidRDefault="003A3D78" w:rsidP="003A3D78">
      <w:pPr>
        <w:pStyle w:val="Paragrafoelenco"/>
        <w:numPr>
          <w:ilvl w:val="0"/>
          <w:numId w:val="6"/>
        </w:numPr>
        <w:autoSpaceDE w:val="0"/>
        <w:autoSpaceDN w:val="0"/>
        <w:adjustRightInd w:val="0"/>
        <w:spacing w:after="0" w:line="240" w:lineRule="auto"/>
        <w:rPr>
          <w:rFonts w:cs="TimesNewRomanPSMT"/>
        </w:rPr>
      </w:pPr>
      <w:r w:rsidRPr="005D394A">
        <w:rPr>
          <w:rFonts w:cs="TimesNewRomanPSMT"/>
          <w:b/>
        </w:rPr>
        <w:t>P. Manganaro,</w:t>
      </w:r>
      <w:r w:rsidRPr="005D394A">
        <w:rPr>
          <w:rFonts w:cs="TimesNewRomanPSMT"/>
        </w:rPr>
        <w:t xml:space="preserve"> </w:t>
      </w:r>
      <w:r w:rsidRPr="005D394A">
        <w:rPr>
          <w:rFonts w:cs="TimesNewRomanPS-ItalicMT"/>
          <w:i/>
          <w:iCs/>
        </w:rPr>
        <w:t>Empatia</w:t>
      </w:r>
      <w:r w:rsidRPr="005D394A">
        <w:rPr>
          <w:rFonts w:cs="TimesNewRomanPSMT"/>
        </w:rPr>
        <w:t>, Edizioni Messaggero, Padova 2014.</w:t>
      </w:r>
    </w:p>
    <w:p w:rsidR="003A3D78" w:rsidRPr="003A3D78" w:rsidRDefault="003A3D78" w:rsidP="003A3D78">
      <w:pPr>
        <w:pStyle w:val="Paragrafoelenco"/>
        <w:numPr>
          <w:ilvl w:val="0"/>
          <w:numId w:val="6"/>
        </w:numPr>
        <w:spacing w:line="240" w:lineRule="auto"/>
        <w:rPr>
          <w:rFonts w:cs="Times New Roman"/>
          <w:color w:val="000000"/>
        </w:rPr>
      </w:pPr>
      <w:r w:rsidRPr="005D394A">
        <w:rPr>
          <w:rFonts w:cs="Times New Roman"/>
          <w:b/>
          <w:color w:val="000000"/>
        </w:rPr>
        <w:t>Marini M.G</w:t>
      </w:r>
      <w:r w:rsidRPr="005D394A">
        <w:rPr>
          <w:rFonts w:cs="Times New Roman"/>
          <w:color w:val="000000"/>
        </w:rPr>
        <w:t xml:space="preserve">. (2012) </w:t>
      </w:r>
      <w:r w:rsidRPr="005D394A">
        <w:rPr>
          <w:rFonts w:cs="Times New Roman"/>
          <w:i/>
          <w:iCs/>
          <w:color w:val="000000"/>
        </w:rPr>
        <w:t>La medicina narrativa e i suoi strumenti</w:t>
      </w:r>
      <w:r w:rsidRPr="005D394A">
        <w:rPr>
          <w:rFonts w:cs="Times New Roman"/>
          <w:color w:val="000000"/>
        </w:rPr>
        <w:t xml:space="preserve">, in Marini M.G., Arreghini L., Medicina narrativa per una sanità sostenibile, Istud-Lupetti, Milano, pp. 19-42. </w:t>
      </w:r>
    </w:p>
    <w:p w:rsidR="003A3D78" w:rsidRDefault="0025449F" w:rsidP="003A3D78">
      <w:pPr>
        <w:pStyle w:val="Paragrafoelenco"/>
        <w:numPr>
          <w:ilvl w:val="0"/>
          <w:numId w:val="6"/>
        </w:numPr>
        <w:spacing w:line="240" w:lineRule="auto"/>
      </w:pPr>
      <w:r w:rsidRPr="005D394A">
        <w:rPr>
          <w:b/>
        </w:rPr>
        <w:t>V.Masini,</w:t>
      </w:r>
      <w:r w:rsidRPr="00481CC9">
        <w:t xml:space="preserve"> </w:t>
      </w:r>
      <w:r w:rsidRPr="005D394A">
        <w:rPr>
          <w:i/>
        </w:rPr>
        <w:t>Medicina Narrativa, comunicazione empatica e interazione dinamica</w:t>
      </w:r>
      <w:r w:rsidR="005D394A" w:rsidRPr="005D394A">
        <w:rPr>
          <w:i/>
        </w:rPr>
        <w:t xml:space="preserve"> </w:t>
      </w:r>
      <w:r w:rsidRPr="005D394A">
        <w:rPr>
          <w:i/>
        </w:rPr>
        <w:t xml:space="preserve">nella relazione medico-paziente, Franco Angeli, </w:t>
      </w:r>
      <w:r w:rsidRPr="005D394A">
        <w:t>Milano, 2005.</w:t>
      </w:r>
    </w:p>
    <w:p w:rsidR="003A3D78" w:rsidRPr="003A3D78" w:rsidRDefault="003A3D78" w:rsidP="003A3D78">
      <w:pPr>
        <w:pStyle w:val="Paragrafoelenco"/>
        <w:numPr>
          <w:ilvl w:val="0"/>
          <w:numId w:val="6"/>
        </w:numPr>
        <w:spacing w:line="240" w:lineRule="auto"/>
      </w:pPr>
      <w:r w:rsidRPr="003A3D78">
        <w:rPr>
          <w:rFonts w:cs="TimesNewRomanPSMT"/>
          <w:b/>
        </w:rPr>
        <w:t>A. Pinotti,</w:t>
      </w:r>
      <w:r w:rsidRPr="003A3D78">
        <w:rPr>
          <w:rFonts w:cs="TimesNewRomanPSMT"/>
        </w:rPr>
        <w:t xml:space="preserve"> </w:t>
      </w:r>
      <w:r w:rsidRPr="003A3D78">
        <w:rPr>
          <w:rFonts w:cs="TimesNewRomanPS-ItalicMT"/>
          <w:i/>
          <w:iCs/>
        </w:rPr>
        <w:t>Empatia</w:t>
      </w:r>
      <w:r w:rsidRPr="003A3D78">
        <w:rPr>
          <w:rFonts w:cs="TimesNewRomanPSMT"/>
        </w:rPr>
        <w:t>, Laterza Roma-Bari, 2011</w:t>
      </w:r>
    </w:p>
    <w:p w:rsidR="003A3D78" w:rsidRPr="005D394A" w:rsidRDefault="003A3D78" w:rsidP="003A3D78">
      <w:pPr>
        <w:pStyle w:val="Paragrafoelenco"/>
        <w:numPr>
          <w:ilvl w:val="0"/>
          <w:numId w:val="6"/>
        </w:numPr>
        <w:autoSpaceDE w:val="0"/>
        <w:autoSpaceDN w:val="0"/>
        <w:adjustRightInd w:val="0"/>
        <w:spacing w:after="0" w:line="240" w:lineRule="auto"/>
        <w:rPr>
          <w:rFonts w:cs="TimesNewRomanPSMT"/>
        </w:rPr>
      </w:pPr>
      <w:r w:rsidRPr="005D394A">
        <w:rPr>
          <w:rFonts w:cs="TimesNewRomanPSMT"/>
          <w:b/>
        </w:rPr>
        <w:t>J. Rifkin,</w:t>
      </w:r>
      <w:r w:rsidRPr="005D394A">
        <w:rPr>
          <w:rFonts w:cs="TimesNewRomanPSMT"/>
        </w:rPr>
        <w:t xml:space="preserve"> </w:t>
      </w:r>
      <w:r w:rsidRPr="005D394A">
        <w:rPr>
          <w:rFonts w:cs="TimesNewRomanPS-ItalicMT"/>
          <w:i/>
          <w:iCs/>
        </w:rPr>
        <w:t>La civilità dell'empatia</w:t>
      </w:r>
      <w:r w:rsidRPr="005D394A">
        <w:rPr>
          <w:rFonts w:cs="TimesNewRomanPSMT"/>
        </w:rPr>
        <w:t>, trad. it., Mondadori, Milano 2010.</w:t>
      </w:r>
    </w:p>
    <w:p w:rsidR="003A3D78" w:rsidRPr="005D394A" w:rsidRDefault="003A3D78" w:rsidP="003A3D78">
      <w:pPr>
        <w:pStyle w:val="Paragrafoelenco"/>
        <w:numPr>
          <w:ilvl w:val="0"/>
          <w:numId w:val="6"/>
        </w:numPr>
        <w:autoSpaceDE w:val="0"/>
        <w:autoSpaceDN w:val="0"/>
        <w:adjustRightInd w:val="0"/>
        <w:spacing w:after="0" w:line="240" w:lineRule="auto"/>
        <w:rPr>
          <w:rFonts w:cs="TimesNewRomanPSMT"/>
        </w:rPr>
      </w:pPr>
      <w:r w:rsidRPr="005D394A">
        <w:rPr>
          <w:rFonts w:cs="TimesNewRomanPSMT"/>
          <w:b/>
        </w:rPr>
        <w:t>E. Stein,</w:t>
      </w:r>
      <w:r w:rsidRPr="005D394A">
        <w:rPr>
          <w:rFonts w:cs="TimesNewRomanPSMT"/>
        </w:rPr>
        <w:t xml:space="preserve"> </w:t>
      </w:r>
      <w:r w:rsidRPr="005D394A">
        <w:rPr>
          <w:rFonts w:cs="TimesNewRomanPS-ItalicMT"/>
          <w:i/>
          <w:iCs/>
        </w:rPr>
        <w:t>Il problema dell'empatia</w:t>
      </w:r>
      <w:r w:rsidRPr="005D394A">
        <w:rPr>
          <w:rFonts w:cs="TimesNewRomanPSMT"/>
        </w:rPr>
        <w:t>, Edizioni Studium, Roma 2014.</w:t>
      </w:r>
    </w:p>
    <w:p w:rsidR="00F260A7" w:rsidRDefault="0025449F" w:rsidP="003A3D78">
      <w:pPr>
        <w:pStyle w:val="Paragrafoelenco"/>
        <w:numPr>
          <w:ilvl w:val="0"/>
          <w:numId w:val="6"/>
        </w:numPr>
        <w:autoSpaceDE w:val="0"/>
        <w:autoSpaceDN w:val="0"/>
        <w:adjustRightInd w:val="0"/>
        <w:spacing w:after="0" w:line="300" w:lineRule="auto"/>
        <w:jc w:val="both"/>
      </w:pPr>
      <w:r w:rsidRPr="003A3D78">
        <w:rPr>
          <w:b/>
        </w:rPr>
        <w:t>Zannini</w:t>
      </w:r>
      <w:r w:rsidRPr="00481CC9">
        <w:t xml:space="preserve">, </w:t>
      </w:r>
      <w:r w:rsidRPr="003A3D78">
        <w:rPr>
          <w:i/>
        </w:rPr>
        <w:t>Medical humanities e Medicina Narrativa,</w:t>
      </w:r>
      <w:r w:rsidRPr="00481CC9">
        <w:t xml:space="preserve"> Raffaello cortina, Milano,</w:t>
      </w:r>
      <w:r w:rsidR="00481CC9" w:rsidRPr="00481CC9">
        <w:t xml:space="preserve"> </w:t>
      </w:r>
      <w:r w:rsidRPr="00481CC9">
        <w:t>2008</w:t>
      </w:r>
    </w:p>
    <w:sectPr w:rsidR="00F260A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169" w:rsidRDefault="002A7169" w:rsidP="005F1CA3">
      <w:pPr>
        <w:spacing w:after="0" w:line="240" w:lineRule="auto"/>
      </w:pPr>
      <w:r>
        <w:separator/>
      </w:r>
    </w:p>
  </w:endnote>
  <w:endnote w:type="continuationSeparator" w:id="0">
    <w:p w:rsidR="002A7169" w:rsidRDefault="002A7169" w:rsidP="005F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65B" w:rsidRDefault="0084265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308577"/>
      <w:docPartObj>
        <w:docPartGallery w:val="Page Numbers (Bottom of Page)"/>
        <w:docPartUnique/>
      </w:docPartObj>
    </w:sdtPr>
    <w:sdtEndPr/>
    <w:sdtContent>
      <w:p w:rsidR="0084265B" w:rsidRDefault="0084265B">
        <w:pPr>
          <w:pStyle w:val="Pidipagina"/>
          <w:jc w:val="center"/>
        </w:pPr>
        <w:r>
          <w:fldChar w:fldCharType="begin"/>
        </w:r>
        <w:r>
          <w:instrText>PAGE   \* MERGEFORMAT</w:instrText>
        </w:r>
        <w:r>
          <w:fldChar w:fldCharType="separate"/>
        </w:r>
        <w:r w:rsidR="002A7169">
          <w:rPr>
            <w:noProof/>
          </w:rPr>
          <w:t>1</w:t>
        </w:r>
        <w:r>
          <w:fldChar w:fldCharType="end"/>
        </w:r>
      </w:p>
    </w:sdtContent>
  </w:sdt>
  <w:p w:rsidR="0084265B" w:rsidRDefault="0084265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65B" w:rsidRDefault="0084265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169" w:rsidRDefault="002A7169" w:rsidP="005F1CA3">
      <w:pPr>
        <w:spacing w:after="0" w:line="240" w:lineRule="auto"/>
      </w:pPr>
      <w:r>
        <w:separator/>
      </w:r>
    </w:p>
  </w:footnote>
  <w:footnote w:type="continuationSeparator" w:id="0">
    <w:p w:rsidR="002A7169" w:rsidRDefault="002A7169" w:rsidP="005F1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65B" w:rsidRDefault="0084265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65B" w:rsidRDefault="0084265B" w:rsidP="005F1CA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65B" w:rsidRDefault="0084265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45570"/>
    <w:multiLevelType w:val="multilevel"/>
    <w:tmpl w:val="F4C0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0240B"/>
    <w:multiLevelType w:val="hybridMultilevel"/>
    <w:tmpl w:val="6E9E12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6121204"/>
    <w:multiLevelType w:val="hybridMultilevel"/>
    <w:tmpl w:val="511CF8DA"/>
    <w:lvl w:ilvl="0" w:tplc="04100001">
      <w:start w:val="1"/>
      <w:numFmt w:val="bullet"/>
      <w:lvlText w:val=""/>
      <w:lvlJc w:val="left"/>
      <w:pPr>
        <w:ind w:left="720" w:hanging="360"/>
      </w:pPr>
      <w:rPr>
        <w:rFonts w:ascii="Symbol" w:hAnsi="Symbol" w:hint="default"/>
      </w:rPr>
    </w:lvl>
    <w:lvl w:ilvl="1" w:tplc="D50237BC">
      <w:start w:val="12"/>
      <w:numFmt w:val="bullet"/>
      <w:lvlText w:val="-"/>
      <w:lvlJc w:val="left"/>
      <w:pPr>
        <w:ind w:left="1440" w:hanging="360"/>
      </w:pPr>
      <w:rPr>
        <w:rFonts w:ascii="Calibri" w:eastAsiaTheme="minorHAnsi" w:hAnsi="Calibri" w:cs="TimesNewRomanPSM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25C141C"/>
    <w:multiLevelType w:val="hybridMultilevel"/>
    <w:tmpl w:val="19EE19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E4544B"/>
    <w:multiLevelType w:val="hybridMultilevel"/>
    <w:tmpl w:val="A8CACF80"/>
    <w:lvl w:ilvl="0" w:tplc="18106E80">
      <w:start w:val="1"/>
      <w:numFmt w:val="bullet"/>
      <w:lvlText w:val=""/>
      <w:lvlJc w:val="left"/>
      <w:pPr>
        <w:ind w:left="720" w:hanging="360"/>
      </w:pPr>
      <w:rPr>
        <w:rFonts w:ascii="Wingdings" w:hAnsi="Wingdings" w:hint="default"/>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EF01021"/>
    <w:multiLevelType w:val="hybridMultilevel"/>
    <w:tmpl w:val="FD729430"/>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35"/>
    <w:rsid w:val="0000532A"/>
    <w:rsid w:val="00012E19"/>
    <w:rsid w:val="00013B2F"/>
    <w:rsid w:val="00025A31"/>
    <w:rsid w:val="00035A7A"/>
    <w:rsid w:val="00041889"/>
    <w:rsid w:val="00044A76"/>
    <w:rsid w:val="0005157E"/>
    <w:rsid w:val="00053CD9"/>
    <w:rsid w:val="000605DA"/>
    <w:rsid w:val="000737AB"/>
    <w:rsid w:val="00081EE8"/>
    <w:rsid w:val="0008378F"/>
    <w:rsid w:val="00095E60"/>
    <w:rsid w:val="000A0A86"/>
    <w:rsid w:val="000E0E23"/>
    <w:rsid w:val="000E0EAF"/>
    <w:rsid w:val="001060D1"/>
    <w:rsid w:val="00110E25"/>
    <w:rsid w:val="0012405A"/>
    <w:rsid w:val="001247EB"/>
    <w:rsid w:val="00145346"/>
    <w:rsid w:val="00160609"/>
    <w:rsid w:val="00186685"/>
    <w:rsid w:val="00187E52"/>
    <w:rsid w:val="001921DB"/>
    <w:rsid w:val="00197C34"/>
    <w:rsid w:val="001A3B9B"/>
    <w:rsid w:val="001B7D31"/>
    <w:rsid w:val="001C103B"/>
    <w:rsid w:val="001E303C"/>
    <w:rsid w:val="001F12E1"/>
    <w:rsid w:val="00230DFB"/>
    <w:rsid w:val="0024248F"/>
    <w:rsid w:val="002516E6"/>
    <w:rsid w:val="0025449F"/>
    <w:rsid w:val="00257D89"/>
    <w:rsid w:val="00265ED3"/>
    <w:rsid w:val="00283C38"/>
    <w:rsid w:val="002A27F2"/>
    <w:rsid w:val="002A7169"/>
    <w:rsid w:val="002D2E55"/>
    <w:rsid w:val="002D37CA"/>
    <w:rsid w:val="002E195A"/>
    <w:rsid w:val="002F05B5"/>
    <w:rsid w:val="002F4FE9"/>
    <w:rsid w:val="00306B81"/>
    <w:rsid w:val="00315DFC"/>
    <w:rsid w:val="0031796D"/>
    <w:rsid w:val="00317A79"/>
    <w:rsid w:val="0032386F"/>
    <w:rsid w:val="00332953"/>
    <w:rsid w:val="00374353"/>
    <w:rsid w:val="0039587C"/>
    <w:rsid w:val="003A2385"/>
    <w:rsid w:val="003A3D78"/>
    <w:rsid w:val="003A4241"/>
    <w:rsid w:val="003A5251"/>
    <w:rsid w:val="003D41E9"/>
    <w:rsid w:val="003D75FB"/>
    <w:rsid w:val="003E0183"/>
    <w:rsid w:val="003E767E"/>
    <w:rsid w:val="00400555"/>
    <w:rsid w:val="004031E6"/>
    <w:rsid w:val="004050E8"/>
    <w:rsid w:val="00410325"/>
    <w:rsid w:val="004122E5"/>
    <w:rsid w:val="00426671"/>
    <w:rsid w:val="004302F0"/>
    <w:rsid w:val="00466151"/>
    <w:rsid w:val="004665B8"/>
    <w:rsid w:val="00472553"/>
    <w:rsid w:val="00473430"/>
    <w:rsid w:val="00481CC9"/>
    <w:rsid w:val="004855AA"/>
    <w:rsid w:val="0049226F"/>
    <w:rsid w:val="004A3849"/>
    <w:rsid w:val="004B30EE"/>
    <w:rsid w:val="004B6B4C"/>
    <w:rsid w:val="004C5A54"/>
    <w:rsid w:val="004D1CDD"/>
    <w:rsid w:val="004D749A"/>
    <w:rsid w:val="004D79DA"/>
    <w:rsid w:val="004E0810"/>
    <w:rsid w:val="004F7F84"/>
    <w:rsid w:val="005134D1"/>
    <w:rsid w:val="00525CA6"/>
    <w:rsid w:val="00530692"/>
    <w:rsid w:val="005317B2"/>
    <w:rsid w:val="00534300"/>
    <w:rsid w:val="00541D4F"/>
    <w:rsid w:val="0055063B"/>
    <w:rsid w:val="00553F00"/>
    <w:rsid w:val="00554C1E"/>
    <w:rsid w:val="00560644"/>
    <w:rsid w:val="00565890"/>
    <w:rsid w:val="00572DB2"/>
    <w:rsid w:val="00585BEC"/>
    <w:rsid w:val="00591D13"/>
    <w:rsid w:val="005A58C8"/>
    <w:rsid w:val="005B4DF6"/>
    <w:rsid w:val="005C07C5"/>
    <w:rsid w:val="005C2217"/>
    <w:rsid w:val="005C7F1B"/>
    <w:rsid w:val="005D394A"/>
    <w:rsid w:val="005E04FC"/>
    <w:rsid w:val="005E24B4"/>
    <w:rsid w:val="005F1CA3"/>
    <w:rsid w:val="00600BBD"/>
    <w:rsid w:val="00600DB8"/>
    <w:rsid w:val="0061589B"/>
    <w:rsid w:val="00623729"/>
    <w:rsid w:val="00642CB1"/>
    <w:rsid w:val="00647FEB"/>
    <w:rsid w:val="00657BA7"/>
    <w:rsid w:val="00673735"/>
    <w:rsid w:val="006A056C"/>
    <w:rsid w:val="006A2C0B"/>
    <w:rsid w:val="006A45BA"/>
    <w:rsid w:val="006C0FE1"/>
    <w:rsid w:val="006C1380"/>
    <w:rsid w:val="006C2B29"/>
    <w:rsid w:val="006F1A40"/>
    <w:rsid w:val="007038E5"/>
    <w:rsid w:val="0070542D"/>
    <w:rsid w:val="00705B79"/>
    <w:rsid w:val="00737524"/>
    <w:rsid w:val="0077125B"/>
    <w:rsid w:val="00771DE6"/>
    <w:rsid w:val="007828CE"/>
    <w:rsid w:val="00785195"/>
    <w:rsid w:val="007947DE"/>
    <w:rsid w:val="007A14C5"/>
    <w:rsid w:val="007A4E79"/>
    <w:rsid w:val="007B4C63"/>
    <w:rsid w:val="007C77C3"/>
    <w:rsid w:val="007D1B27"/>
    <w:rsid w:val="007D7C52"/>
    <w:rsid w:val="007E30EE"/>
    <w:rsid w:val="00815AEF"/>
    <w:rsid w:val="008169C6"/>
    <w:rsid w:val="008241B8"/>
    <w:rsid w:val="008357D2"/>
    <w:rsid w:val="0084265B"/>
    <w:rsid w:val="00855C11"/>
    <w:rsid w:val="008577A8"/>
    <w:rsid w:val="00863C38"/>
    <w:rsid w:val="00874FC1"/>
    <w:rsid w:val="00877E93"/>
    <w:rsid w:val="008A7036"/>
    <w:rsid w:val="008C7E2F"/>
    <w:rsid w:val="008E44DA"/>
    <w:rsid w:val="0091533D"/>
    <w:rsid w:val="00915C99"/>
    <w:rsid w:val="00915CA7"/>
    <w:rsid w:val="009216AF"/>
    <w:rsid w:val="0092735B"/>
    <w:rsid w:val="00940FCE"/>
    <w:rsid w:val="009419FA"/>
    <w:rsid w:val="00944C31"/>
    <w:rsid w:val="00966DBC"/>
    <w:rsid w:val="009B41C9"/>
    <w:rsid w:val="009B5443"/>
    <w:rsid w:val="009C43E3"/>
    <w:rsid w:val="009D12BA"/>
    <w:rsid w:val="009D33B4"/>
    <w:rsid w:val="009E039F"/>
    <w:rsid w:val="009F03B1"/>
    <w:rsid w:val="00A05D67"/>
    <w:rsid w:val="00A23C92"/>
    <w:rsid w:val="00A279A8"/>
    <w:rsid w:val="00A34677"/>
    <w:rsid w:val="00A40297"/>
    <w:rsid w:val="00A47302"/>
    <w:rsid w:val="00A60BCB"/>
    <w:rsid w:val="00A62EF4"/>
    <w:rsid w:val="00A70CDA"/>
    <w:rsid w:val="00A766EE"/>
    <w:rsid w:val="00AA052D"/>
    <w:rsid w:val="00AA05D9"/>
    <w:rsid w:val="00AA0C02"/>
    <w:rsid w:val="00AA4893"/>
    <w:rsid w:val="00AB1294"/>
    <w:rsid w:val="00AB7BB8"/>
    <w:rsid w:val="00AC7E19"/>
    <w:rsid w:val="00AD00BE"/>
    <w:rsid w:val="00AD1E56"/>
    <w:rsid w:val="00AE3EA9"/>
    <w:rsid w:val="00B1797F"/>
    <w:rsid w:val="00B25730"/>
    <w:rsid w:val="00B339CE"/>
    <w:rsid w:val="00B35AA8"/>
    <w:rsid w:val="00B36091"/>
    <w:rsid w:val="00B36B35"/>
    <w:rsid w:val="00B43F35"/>
    <w:rsid w:val="00B52A6C"/>
    <w:rsid w:val="00B53CAD"/>
    <w:rsid w:val="00B53D9E"/>
    <w:rsid w:val="00B541FC"/>
    <w:rsid w:val="00B73B21"/>
    <w:rsid w:val="00B8191A"/>
    <w:rsid w:val="00B82311"/>
    <w:rsid w:val="00B97688"/>
    <w:rsid w:val="00BB7F07"/>
    <w:rsid w:val="00BD4087"/>
    <w:rsid w:val="00BE2541"/>
    <w:rsid w:val="00BE6652"/>
    <w:rsid w:val="00C04189"/>
    <w:rsid w:val="00C11FCA"/>
    <w:rsid w:val="00C178CF"/>
    <w:rsid w:val="00C21E21"/>
    <w:rsid w:val="00C31C72"/>
    <w:rsid w:val="00C32000"/>
    <w:rsid w:val="00C35311"/>
    <w:rsid w:val="00C41564"/>
    <w:rsid w:val="00C43E9F"/>
    <w:rsid w:val="00C4498A"/>
    <w:rsid w:val="00C5096C"/>
    <w:rsid w:val="00C5422B"/>
    <w:rsid w:val="00C5786A"/>
    <w:rsid w:val="00C605E1"/>
    <w:rsid w:val="00C64C5C"/>
    <w:rsid w:val="00C76138"/>
    <w:rsid w:val="00C913C6"/>
    <w:rsid w:val="00CA0A00"/>
    <w:rsid w:val="00CC3987"/>
    <w:rsid w:val="00CF7586"/>
    <w:rsid w:val="00D02967"/>
    <w:rsid w:val="00D20D39"/>
    <w:rsid w:val="00D24D29"/>
    <w:rsid w:val="00D30A6E"/>
    <w:rsid w:val="00D349F7"/>
    <w:rsid w:val="00D36BEB"/>
    <w:rsid w:val="00D452D3"/>
    <w:rsid w:val="00D47231"/>
    <w:rsid w:val="00D54E1C"/>
    <w:rsid w:val="00D627BC"/>
    <w:rsid w:val="00D72D1F"/>
    <w:rsid w:val="00D73E7F"/>
    <w:rsid w:val="00D85B57"/>
    <w:rsid w:val="00D860F9"/>
    <w:rsid w:val="00DA1B94"/>
    <w:rsid w:val="00DC1771"/>
    <w:rsid w:val="00DD2122"/>
    <w:rsid w:val="00DE62FD"/>
    <w:rsid w:val="00E129E4"/>
    <w:rsid w:val="00E1476B"/>
    <w:rsid w:val="00E47DF9"/>
    <w:rsid w:val="00E862C8"/>
    <w:rsid w:val="00E917E9"/>
    <w:rsid w:val="00E95949"/>
    <w:rsid w:val="00EA17C2"/>
    <w:rsid w:val="00EC0B44"/>
    <w:rsid w:val="00EC44E5"/>
    <w:rsid w:val="00ED33CF"/>
    <w:rsid w:val="00ED7E01"/>
    <w:rsid w:val="00EE1FD9"/>
    <w:rsid w:val="00EE26E2"/>
    <w:rsid w:val="00EE5367"/>
    <w:rsid w:val="00F0202A"/>
    <w:rsid w:val="00F02077"/>
    <w:rsid w:val="00F03CF5"/>
    <w:rsid w:val="00F05300"/>
    <w:rsid w:val="00F154C0"/>
    <w:rsid w:val="00F260A7"/>
    <w:rsid w:val="00F36DEE"/>
    <w:rsid w:val="00F37017"/>
    <w:rsid w:val="00F44728"/>
    <w:rsid w:val="00F54680"/>
    <w:rsid w:val="00F87F98"/>
    <w:rsid w:val="00FA72A2"/>
    <w:rsid w:val="00FC324A"/>
    <w:rsid w:val="00FC5082"/>
    <w:rsid w:val="00FD5FA3"/>
    <w:rsid w:val="00FE3A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75459-4311-4FAD-91EF-D1C83353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97C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97C34"/>
    <w:rPr>
      <w:color w:val="0563C1" w:themeColor="hyperlink"/>
      <w:u w:val="single"/>
    </w:rPr>
  </w:style>
  <w:style w:type="paragraph" w:styleId="Intestazione">
    <w:name w:val="header"/>
    <w:basedOn w:val="Normale"/>
    <w:link w:val="IntestazioneCarattere"/>
    <w:uiPriority w:val="99"/>
    <w:unhideWhenUsed/>
    <w:rsid w:val="005F1C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1CA3"/>
  </w:style>
  <w:style w:type="paragraph" w:styleId="Pidipagina">
    <w:name w:val="footer"/>
    <w:basedOn w:val="Normale"/>
    <w:link w:val="PidipaginaCarattere"/>
    <w:uiPriority w:val="99"/>
    <w:unhideWhenUsed/>
    <w:rsid w:val="005F1C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1CA3"/>
  </w:style>
  <w:style w:type="paragraph" w:customStyle="1" w:styleId="Default">
    <w:name w:val="Default"/>
    <w:rsid w:val="007947DE"/>
    <w:pPr>
      <w:autoSpaceDE w:val="0"/>
      <w:autoSpaceDN w:val="0"/>
      <w:adjustRightInd w:val="0"/>
      <w:spacing w:after="0" w:line="240" w:lineRule="auto"/>
    </w:pPr>
    <w:rPr>
      <w:rFonts w:ascii="Adobe Garamond Pro" w:hAnsi="Adobe Garamond Pro" w:cs="Adobe Garamond Pro"/>
      <w:color w:val="000000"/>
      <w:sz w:val="24"/>
      <w:szCs w:val="24"/>
    </w:rPr>
  </w:style>
  <w:style w:type="paragraph" w:styleId="Paragrafoelenco">
    <w:name w:val="List Paragraph"/>
    <w:basedOn w:val="Normale"/>
    <w:uiPriority w:val="34"/>
    <w:qFormat/>
    <w:rsid w:val="00915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22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2634</TotalTime>
  <Pages>3</Pages>
  <Words>1392</Words>
  <Characters>7937</Characters>
  <Application>Microsoft Office Word</Application>
  <DocSecurity>0</DocSecurity>
  <Lines>66</Lines>
  <Paragraphs>18</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Il rapporto medico-paziente oltre la barriera delle mascherine: strumenti comuni</vt:lpstr>
    </vt:vector>
  </TitlesOfParts>
  <Company/>
  <LinksUpToDate>false</LinksUpToDate>
  <CharactersWithSpaces>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259</cp:revision>
  <cp:lastPrinted>2020-05-08T10:43:00Z</cp:lastPrinted>
  <dcterms:created xsi:type="dcterms:W3CDTF">2020-04-28T13:42:00Z</dcterms:created>
  <dcterms:modified xsi:type="dcterms:W3CDTF">2020-05-08T12:01:00Z</dcterms:modified>
</cp:coreProperties>
</file>